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2B" w:rsidRDefault="00624F7E" w:rsidP="00624F7E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СТАНОВИЩЕ</w:t>
      </w:r>
    </w:p>
    <w:p w:rsidR="00624F7E" w:rsidRDefault="00624F7E" w:rsidP="00624F7E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624F7E">
        <w:rPr>
          <w:rFonts w:ascii="Times New Roman" w:hAnsi="Times New Roman" w:cs="Times New Roman"/>
          <w:sz w:val="28"/>
          <w:szCs w:val="28"/>
          <w:lang w:val="bg-BG"/>
        </w:rPr>
        <w:t>Относно дисертационен труд на тема“ Кинезитерапия при пациенти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шийна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спондилартроза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“</w:t>
      </w:r>
    </w:p>
    <w:p w:rsidR="00624F7E" w:rsidRDefault="00624F7E" w:rsidP="00624F7E">
      <w:pPr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За присъждане на образователната и научна степен „ доктор“.</w:t>
      </w:r>
    </w:p>
    <w:p w:rsidR="00624F7E" w:rsidRDefault="00624F7E" w:rsidP="00624F7E">
      <w:pPr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Научно направление 7.4. „ Обществено здраве“</w:t>
      </w:r>
    </w:p>
    <w:p w:rsidR="00624F7E" w:rsidRDefault="00624F7E" w:rsidP="00624F7E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От доцент д-р Здравко Стефанов, доктор</w:t>
      </w:r>
    </w:p>
    <w:p w:rsidR="00624F7E" w:rsidRDefault="00624F7E" w:rsidP="00624F7E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Докторант: Давид Руменов Кънчев</w:t>
      </w:r>
    </w:p>
    <w:p w:rsidR="00624F7E" w:rsidRDefault="00624F7E" w:rsidP="00624F7E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Научен ръководител: доц.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Лейла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Крайджикова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, доктор</w:t>
      </w:r>
    </w:p>
    <w:p w:rsidR="00624F7E" w:rsidRDefault="00624F7E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Представеният дисертационен труд третира един изключително актуален проблем в съвременното общество.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Хипокинезията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и принудителната  поза на повечето ра</w:t>
      </w:r>
      <w:r w:rsidR="008942A9">
        <w:rPr>
          <w:rFonts w:ascii="Times New Roman" w:hAnsi="Times New Roman" w:cs="Times New Roman"/>
          <w:sz w:val="28"/>
          <w:szCs w:val="28"/>
          <w:lang w:val="bg-BG"/>
        </w:rPr>
        <w:t xml:space="preserve">ботни места създава предпоставка патологията на </w:t>
      </w:r>
      <w:proofErr w:type="spellStart"/>
      <w:r w:rsidR="008942A9">
        <w:rPr>
          <w:rFonts w:ascii="Times New Roman" w:hAnsi="Times New Roman" w:cs="Times New Roman"/>
          <w:sz w:val="28"/>
          <w:szCs w:val="28"/>
          <w:lang w:val="bg-BG"/>
        </w:rPr>
        <w:t>шийния</w:t>
      </w:r>
      <w:proofErr w:type="spellEnd"/>
      <w:r w:rsidR="008942A9">
        <w:rPr>
          <w:rFonts w:ascii="Times New Roman" w:hAnsi="Times New Roman" w:cs="Times New Roman"/>
          <w:sz w:val="28"/>
          <w:szCs w:val="28"/>
          <w:lang w:val="bg-BG"/>
        </w:rPr>
        <w:t xml:space="preserve"> отдел на гръбначния стълб да се среща все по-често както при възрастни пациенти, така и при пациенти в активна трудоспособна възраст. Научният труд на докторанта Давид Кънчев акцентира върху големите възможност</w:t>
      </w:r>
      <w:r w:rsidR="003158B0">
        <w:rPr>
          <w:rFonts w:ascii="Times New Roman" w:hAnsi="Times New Roman" w:cs="Times New Roman"/>
          <w:sz w:val="28"/>
          <w:szCs w:val="28"/>
          <w:lang w:val="bg-BG"/>
        </w:rPr>
        <w:t xml:space="preserve">и на </w:t>
      </w:r>
      <w:proofErr w:type="spellStart"/>
      <w:r w:rsidR="003158B0">
        <w:rPr>
          <w:rFonts w:ascii="Times New Roman" w:hAnsi="Times New Roman" w:cs="Times New Roman"/>
          <w:sz w:val="28"/>
          <w:szCs w:val="28"/>
          <w:lang w:val="bg-BG"/>
        </w:rPr>
        <w:t>кинезитерапията</w:t>
      </w:r>
      <w:proofErr w:type="spellEnd"/>
      <w:r w:rsidR="003158B0">
        <w:rPr>
          <w:rFonts w:ascii="Times New Roman" w:hAnsi="Times New Roman" w:cs="Times New Roman"/>
          <w:sz w:val="28"/>
          <w:szCs w:val="28"/>
          <w:lang w:val="bg-BG"/>
        </w:rPr>
        <w:t xml:space="preserve"> при лечението на това страдание.</w:t>
      </w:r>
    </w:p>
    <w:p w:rsidR="0088601B" w:rsidRDefault="008942A9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Научният труд е в размер на 147 стандартни машинописни страници и онагледен с 26 таблици и 49 фигури. В обема е включен</w:t>
      </w:r>
      <w:r w:rsidR="0088601B">
        <w:rPr>
          <w:rFonts w:ascii="Times New Roman" w:hAnsi="Times New Roman" w:cs="Times New Roman"/>
          <w:sz w:val="28"/>
          <w:szCs w:val="28"/>
          <w:lang w:val="bg-BG"/>
        </w:rPr>
        <w:t xml:space="preserve">а </w:t>
      </w:r>
      <w:proofErr w:type="spellStart"/>
      <w:r w:rsidR="0088601B">
        <w:rPr>
          <w:rFonts w:ascii="Times New Roman" w:hAnsi="Times New Roman" w:cs="Times New Roman"/>
          <w:sz w:val="28"/>
          <w:szCs w:val="28"/>
          <w:lang w:val="bg-BG"/>
        </w:rPr>
        <w:t>библиографската</w:t>
      </w:r>
      <w:proofErr w:type="spellEnd"/>
      <w:r w:rsidR="0088601B">
        <w:rPr>
          <w:rFonts w:ascii="Times New Roman" w:hAnsi="Times New Roman" w:cs="Times New Roman"/>
          <w:sz w:val="28"/>
          <w:szCs w:val="28"/>
          <w:lang w:val="bg-BG"/>
        </w:rPr>
        <w:t xml:space="preserve"> справка, коя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то обхваща 151 заглавия, от които 26 на български и 125 на </w:t>
      </w:r>
      <w:r w:rsidR="0088601B">
        <w:rPr>
          <w:rFonts w:ascii="Times New Roman" w:hAnsi="Times New Roman" w:cs="Times New Roman"/>
          <w:sz w:val="28"/>
          <w:szCs w:val="28"/>
          <w:lang w:val="bg-BG"/>
        </w:rPr>
        <w:t>латиница.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8601B">
        <w:rPr>
          <w:rFonts w:ascii="Times New Roman" w:hAnsi="Times New Roman" w:cs="Times New Roman"/>
          <w:sz w:val="28"/>
          <w:szCs w:val="28"/>
          <w:lang w:val="bg-BG"/>
        </w:rPr>
        <w:t xml:space="preserve">Структурата отговаря на </w:t>
      </w:r>
      <w:r w:rsidR="004B6772">
        <w:rPr>
          <w:rFonts w:ascii="Times New Roman" w:hAnsi="Times New Roman" w:cs="Times New Roman"/>
          <w:sz w:val="28"/>
          <w:szCs w:val="28"/>
          <w:lang w:val="bg-BG"/>
        </w:rPr>
        <w:t>изискванията за подобен род науч</w:t>
      </w:r>
      <w:r w:rsidR="0088601B">
        <w:rPr>
          <w:rFonts w:ascii="Times New Roman" w:hAnsi="Times New Roman" w:cs="Times New Roman"/>
          <w:sz w:val="28"/>
          <w:szCs w:val="28"/>
          <w:lang w:val="bg-BG"/>
        </w:rPr>
        <w:t>на разработка.</w:t>
      </w:r>
    </w:p>
    <w:p w:rsidR="0088601B" w:rsidRDefault="0088601B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Литературният обзор е целенасочен и подчинен на основната теза в дисертационния труд.</w:t>
      </w:r>
      <w:r w:rsidR="004B6772">
        <w:rPr>
          <w:rFonts w:ascii="Times New Roman" w:hAnsi="Times New Roman" w:cs="Times New Roman"/>
          <w:sz w:val="28"/>
          <w:szCs w:val="28"/>
          <w:lang w:val="bg-BG"/>
        </w:rPr>
        <w:t xml:space="preserve"> Представените в него </w:t>
      </w:r>
      <w:proofErr w:type="spellStart"/>
      <w:r w:rsidR="004B6772">
        <w:rPr>
          <w:rFonts w:ascii="Times New Roman" w:hAnsi="Times New Roman" w:cs="Times New Roman"/>
          <w:sz w:val="28"/>
          <w:szCs w:val="28"/>
          <w:lang w:val="bg-BG"/>
        </w:rPr>
        <w:t>кинезитерапевтични</w:t>
      </w:r>
      <w:proofErr w:type="spellEnd"/>
      <w:r w:rsidR="004B6772">
        <w:rPr>
          <w:rFonts w:ascii="Times New Roman" w:hAnsi="Times New Roman" w:cs="Times New Roman"/>
          <w:sz w:val="28"/>
          <w:szCs w:val="28"/>
          <w:lang w:val="bg-BG"/>
        </w:rPr>
        <w:t xml:space="preserve"> методики, проучени и прилагани от други автори, както и тяхното сравнение позволяват да бъде изградена  е</w:t>
      </w:r>
      <w:r w:rsidR="003158B0">
        <w:rPr>
          <w:rFonts w:ascii="Times New Roman" w:hAnsi="Times New Roman" w:cs="Times New Roman"/>
          <w:sz w:val="28"/>
          <w:szCs w:val="28"/>
          <w:lang w:val="bg-BG"/>
        </w:rPr>
        <w:t>дна логична</w:t>
      </w:r>
      <w:r w:rsidR="004B6772">
        <w:rPr>
          <w:rFonts w:ascii="Times New Roman" w:hAnsi="Times New Roman" w:cs="Times New Roman"/>
          <w:sz w:val="28"/>
          <w:szCs w:val="28"/>
          <w:lang w:val="bg-BG"/>
        </w:rPr>
        <w:t xml:space="preserve"> работната хипотеза.</w:t>
      </w:r>
    </w:p>
    <w:p w:rsidR="004B6772" w:rsidRDefault="004B6772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Целта и задачите са  формулирани правилно като авторът се съобразил с направените в предварителното обсъждане препоръки.</w:t>
      </w:r>
    </w:p>
    <w:p w:rsidR="004B6772" w:rsidRDefault="004B6772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Богатата практика на докторанта в СБДПЛР „ Панчарево“</w:t>
      </w:r>
      <w:r w:rsidR="00CF58D9">
        <w:rPr>
          <w:rFonts w:ascii="Times New Roman" w:hAnsi="Times New Roman" w:cs="Times New Roman"/>
          <w:sz w:val="28"/>
          <w:szCs w:val="28"/>
          <w:lang w:val="bg-BG"/>
        </w:rPr>
        <w:t xml:space="preserve"> му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дават възможност да проведе изследванията си върху контингент от 100 пациент</w:t>
      </w:r>
      <w:r w:rsidR="00CF58D9">
        <w:rPr>
          <w:rFonts w:ascii="Times New Roman" w:hAnsi="Times New Roman" w:cs="Times New Roman"/>
          <w:sz w:val="28"/>
          <w:szCs w:val="28"/>
          <w:lang w:val="bg-BG"/>
        </w:rPr>
        <w:t>и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, които разделя на експериментална и контролна група. Използвани са </w:t>
      </w: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подходящи за целите на изследването тестове като особено ценно е използването за първи път в България на  теста“ Определяне на степента на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дисфункция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чрез показатели при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шийна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остеохондроза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, формиращи т.нар. </w:t>
      </w:r>
      <w:proofErr w:type="gramStart"/>
      <w:r>
        <w:rPr>
          <w:rFonts w:ascii="Times New Roman" w:hAnsi="Times New Roman" w:cs="Times New Roman"/>
          <w:sz w:val="28"/>
          <w:szCs w:val="28"/>
        </w:rPr>
        <w:t>Neck disability index</w:t>
      </w:r>
      <w:r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CF58D9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gramEnd"/>
      <w:r w:rsidR="00CF58D9">
        <w:rPr>
          <w:rFonts w:ascii="Times New Roman" w:hAnsi="Times New Roman" w:cs="Times New Roman"/>
          <w:sz w:val="28"/>
          <w:szCs w:val="28"/>
          <w:lang w:val="bg-BG"/>
        </w:rPr>
        <w:t xml:space="preserve"> Особено важен е авторският принос на докторанта при създаването на </w:t>
      </w:r>
      <w:proofErr w:type="spellStart"/>
      <w:r w:rsidR="00CF58D9">
        <w:rPr>
          <w:rFonts w:ascii="Times New Roman" w:hAnsi="Times New Roman" w:cs="Times New Roman"/>
          <w:sz w:val="28"/>
          <w:szCs w:val="28"/>
          <w:lang w:val="bg-BG"/>
        </w:rPr>
        <w:t>кинезитерапевтичните</w:t>
      </w:r>
      <w:proofErr w:type="spellEnd"/>
      <w:r w:rsidR="00CF58D9">
        <w:rPr>
          <w:rFonts w:ascii="Times New Roman" w:hAnsi="Times New Roman" w:cs="Times New Roman"/>
          <w:sz w:val="28"/>
          <w:szCs w:val="28"/>
          <w:lang w:val="bg-BG"/>
        </w:rPr>
        <w:t xml:space="preserve"> методики</w:t>
      </w:r>
      <w:r w:rsidR="00F954CC">
        <w:rPr>
          <w:rFonts w:ascii="Times New Roman" w:hAnsi="Times New Roman" w:cs="Times New Roman"/>
          <w:sz w:val="28"/>
          <w:szCs w:val="28"/>
          <w:lang w:val="bg-BG"/>
        </w:rPr>
        <w:t>, приложени</w:t>
      </w:r>
      <w:r w:rsidR="00CF58D9">
        <w:rPr>
          <w:rFonts w:ascii="Times New Roman" w:hAnsi="Times New Roman" w:cs="Times New Roman"/>
          <w:sz w:val="28"/>
          <w:szCs w:val="28"/>
          <w:lang w:val="bg-BG"/>
        </w:rPr>
        <w:t xml:space="preserve"> при изследваните пациенти.</w:t>
      </w:r>
    </w:p>
    <w:p w:rsidR="00CF58D9" w:rsidRDefault="00CF58D9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Данните от получените резултати са представени коректно като за техният анализ са използвани съвременни статистически методи. Анализът на резултатите е направен задълбочено и целенасочено.</w:t>
      </w:r>
    </w:p>
    <w:p w:rsidR="00CF58D9" w:rsidRDefault="00CF58D9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Дисертационният труд завършва с 6 извода и три препоръки, които имат съществен научен принос и голяма практическа стойност.</w:t>
      </w:r>
    </w:p>
    <w:p w:rsidR="00F954CC" w:rsidRDefault="00F954CC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В заключение</w:t>
      </w:r>
    </w:p>
    <w:p w:rsidR="00F954CC" w:rsidRDefault="00F954CC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Считам, че представеният дисертационен труд е резултат както от богатия практически опит на автора, така и от неговия задълбочен научен подход към една все по често срещана патология на гръбначния стълб. Съществен принос според мен е представянето на големите възможности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bg-BG"/>
        </w:rPr>
        <w:t>кинезитерапията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при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bg-BG"/>
        </w:rPr>
        <w:t>шийната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bg-BG"/>
        </w:rPr>
        <w:t>спондилартроза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bg-BG"/>
        </w:rPr>
        <w:t>. Особено ценни са конкретните практически препоръки, които ще имат успех както за лечението така и за профилактиката на това заболяване.</w:t>
      </w:r>
    </w:p>
    <w:p w:rsidR="00F954CC" w:rsidRDefault="00F954CC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Това</w:t>
      </w:r>
      <w:r w:rsidR="00A97E59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ми дава основание да дам сво</w:t>
      </w:r>
      <w:r w:rsidR="003158B0">
        <w:rPr>
          <w:rFonts w:ascii="Times New Roman" w:hAnsi="Times New Roman" w:cs="Times New Roman"/>
          <w:b/>
          <w:sz w:val="28"/>
          <w:szCs w:val="28"/>
          <w:lang w:val="bg-BG"/>
        </w:rPr>
        <w:t>ето положително становище относ</w:t>
      </w:r>
      <w:r w:rsidR="00A97E59">
        <w:rPr>
          <w:rFonts w:ascii="Times New Roman" w:hAnsi="Times New Roman" w:cs="Times New Roman"/>
          <w:b/>
          <w:sz w:val="28"/>
          <w:szCs w:val="28"/>
          <w:lang w:val="bg-BG"/>
        </w:rPr>
        <w:t>н</w:t>
      </w:r>
      <w:r w:rsidR="003158B0">
        <w:rPr>
          <w:rFonts w:ascii="Times New Roman" w:hAnsi="Times New Roman" w:cs="Times New Roman"/>
          <w:b/>
          <w:sz w:val="28"/>
          <w:szCs w:val="28"/>
          <w:lang w:val="bg-BG"/>
        </w:rPr>
        <w:t>о дисертационния тру</w:t>
      </w:r>
      <w:bookmarkStart w:id="0" w:name="_GoBack"/>
      <w:bookmarkEnd w:id="0"/>
      <w:r w:rsidR="00A97E59">
        <w:rPr>
          <w:rFonts w:ascii="Times New Roman" w:hAnsi="Times New Roman" w:cs="Times New Roman"/>
          <w:b/>
          <w:sz w:val="28"/>
          <w:szCs w:val="28"/>
          <w:lang w:val="bg-BG"/>
        </w:rPr>
        <w:t>д и присъждането на докторанта Давид Руменов Кънчев на образователната</w:t>
      </w:r>
      <w:r w:rsidR="00A97E59" w:rsidRPr="00A97E59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A97E59">
        <w:rPr>
          <w:rFonts w:ascii="Times New Roman" w:hAnsi="Times New Roman" w:cs="Times New Roman"/>
          <w:b/>
          <w:sz w:val="28"/>
          <w:szCs w:val="28"/>
          <w:lang w:val="bg-BG"/>
        </w:rPr>
        <w:t>и</w:t>
      </w:r>
      <w:r w:rsidR="00A97E59" w:rsidRPr="00A97E59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A97E59">
        <w:rPr>
          <w:rFonts w:ascii="Times New Roman" w:hAnsi="Times New Roman" w:cs="Times New Roman"/>
          <w:b/>
          <w:sz w:val="28"/>
          <w:szCs w:val="28"/>
          <w:lang w:val="bg-BG"/>
        </w:rPr>
        <w:t>научна степен „ доктор“.</w:t>
      </w:r>
    </w:p>
    <w:p w:rsidR="00A97E59" w:rsidRDefault="00A97E59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A97E59" w:rsidRDefault="00A97E59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A97E59" w:rsidRDefault="00A97E59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30.05.2012</w:t>
      </w:r>
      <w:r w:rsidR="00427C59"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                                               /                      /</w:t>
      </w:r>
    </w:p>
    <w:p w:rsidR="00427C59" w:rsidRPr="00F954CC" w:rsidRDefault="00427C59" w:rsidP="00624F7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София                                        доц. д-р Здравко Стефанов, доктор</w:t>
      </w:r>
    </w:p>
    <w:p w:rsidR="00CF58D9" w:rsidRPr="004B6772" w:rsidRDefault="00CF58D9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4B6772" w:rsidRPr="00624F7E" w:rsidRDefault="004B6772" w:rsidP="00624F7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sectPr w:rsidR="004B6772" w:rsidRPr="00624F7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F7E"/>
    <w:rsid w:val="0008672B"/>
    <w:rsid w:val="003158B0"/>
    <w:rsid w:val="00427C59"/>
    <w:rsid w:val="004B6772"/>
    <w:rsid w:val="00624F7E"/>
    <w:rsid w:val="0088601B"/>
    <w:rsid w:val="008942A9"/>
    <w:rsid w:val="00A97E59"/>
    <w:rsid w:val="00CF58D9"/>
    <w:rsid w:val="00F9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3</cp:revision>
  <dcterms:created xsi:type="dcterms:W3CDTF">2012-06-01T10:14:00Z</dcterms:created>
  <dcterms:modified xsi:type="dcterms:W3CDTF">2012-06-01T11:20:00Z</dcterms:modified>
</cp:coreProperties>
</file>