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902" w:rsidRPr="006910C8" w:rsidRDefault="00C82902" w:rsidP="007512E3">
      <w:pPr>
        <w:pStyle w:val="Heading3"/>
        <w:spacing w:before="0"/>
        <w:jc w:val="right"/>
        <w:rPr>
          <w:b w:val="0"/>
          <w:bCs/>
          <w:i/>
          <w:iCs w:val="0"/>
          <w:noProof/>
        </w:rPr>
      </w:pPr>
      <w:bookmarkStart w:id="0" w:name="_Toc443984869"/>
      <w:r w:rsidRPr="006910C8">
        <w:rPr>
          <w:b w:val="0"/>
          <w:bCs/>
          <w:i/>
          <w:iCs w:val="0"/>
          <w:noProof/>
        </w:rPr>
        <w:t xml:space="preserve">Образец № 7. </w:t>
      </w:r>
      <w:bookmarkEnd w:id="0"/>
      <w:r w:rsidRPr="006910C8">
        <w:rPr>
          <w:b w:val="0"/>
          <w:bCs/>
          <w:i/>
          <w:iCs w:val="0"/>
          <w:noProof/>
        </w:rPr>
        <w:t>Техническо предложение</w:t>
      </w:r>
    </w:p>
    <w:p w:rsidR="00C82902" w:rsidRPr="006910C8" w:rsidRDefault="00C82902" w:rsidP="001518E3">
      <w:pPr>
        <w:pStyle w:val="BodyTextIndent"/>
        <w:ind w:left="6786"/>
        <w:rPr>
          <w:rStyle w:val="FontStyle17"/>
          <w:sz w:val="24"/>
          <w:szCs w:val="22"/>
        </w:rPr>
      </w:pPr>
      <w:r w:rsidRPr="006910C8">
        <w:rPr>
          <w:rStyle w:val="FontStyle17"/>
          <w:sz w:val="24"/>
          <w:szCs w:val="22"/>
        </w:rPr>
        <w:t>До</w:t>
      </w:r>
    </w:p>
    <w:p w:rsidR="00C82902" w:rsidRPr="006910C8" w:rsidRDefault="00C82902" w:rsidP="001518E3">
      <w:pPr>
        <w:pStyle w:val="BodyTextIndent"/>
        <w:ind w:left="6786"/>
        <w:rPr>
          <w:rStyle w:val="FontStyle17"/>
          <w:sz w:val="24"/>
          <w:szCs w:val="22"/>
        </w:rPr>
      </w:pPr>
      <w:r w:rsidRPr="006910C8">
        <w:rPr>
          <w:rStyle w:val="FontStyle17"/>
          <w:sz w:val="24"/>
          <w:szCs w:val="22"/>
        </w:rPr>
        <w:t>Национална спортна академия “Васил Левски” EИК 000670627</w:t>
      </w:r>
    </w:p>
    <w:p w:rsidR="00C82902" w:rsidRPr="006910C8" w:rsidRDefault="00C82902" w:rsidP="007512E3">
      <w:pPr>
        <w:pStyle w:val="BodyTextIndent"/>
        <w:ind w:left="1416"/>
        <w:rPr>
          <w:sz w:val="24"/>
          <w:szCs w:val="22"/>
        </w:rPr>
      </w:pPr>
    </w:p>
    <w:p w:rsidR="00C82902" w:rsidRPr="006910C8" w:rsidRDefault="00C82902" w:rsidP="007512E3">
      <w:pPr>
        <w:pStyle w:val="BodyTextIndent"/>
        <w:ind w:left="1416"/>
        <w:rPr>
          <w:sz w:val="24"/>
          <w:szCs w:val="22"/>
        </w:rPr>
      </w:pPr>
      <w:r w:rsidRPr="006910C8">
        <w:rPr>
          <w:sz w:val="24"/>
          <w:szCs w:val="22"/>
        </w:rPr>
        <w:t>Т Е Х Н И Ч Е С К О   П Р Е Д Л О Ж Е Н И Е</w:t>
      </w:r>
    </w:p>
    <w:p w:rsidR="00C82902" w:rsidRPr="006910C8" w:rsidRDefault="00C82902" w:rsidP="007512E3">
      <w:pPr>
        <w:pStyle w:val="BodyText2"/>
        <w:jc w:val="both"/>
        <w:rPr>
          <w:rStyle w:val="FontStyle17"/>
          <w:sz w:val="24"/>
          <w:szCs w:val="22"/>
        </w:rPr>
      </w:pPr>
    </w:p>
    <w:p w:rsidR="00C82902" w:rsidRPr="006910C8" w:rsidRDefault="00C82902" w:rsidP="007512E3">
      <w:pPr>
        <w:pStyle w:val="BodyText2"/>
        <w:jc w:val="both"/>
        <w:rPr>
          <w:rStyle w:val="FontStyle17"/>
          <w:sz w:val="24"/>
          <w:szCs w:val="22"/>
        </w:rPr>
      </w:pPr>
      <w:r w:rsidRPr="006910C8">
        <w:rPr>
          <w:rStyle w:val="FontStyle17"/>
          <w:sz w:val="24"/>
          <w:szCs w:val="22"/>
        </w:rPr>
        <w:t>От Долуподписаният _______________________________, в качеството си на ____________________ на дружество _________________________________, ЕИК______________</w:t>
      </w:r>
    </w:p>
    <w:p w:rsidR="00C82902" w:rsidRPr="006910C8" w:rsidRDefault="00C82902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</w:p>
    <w:p w:rsidR="00C82902" w:rsidRPr="006910C8" w:rsidRDefault="00C82902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  <w:r w:rsidRPr="006910C8">
        <w:rPr>
          <w:rStyle w:val="FontStyle17"/>
          <w:sz w:val="24"/>
          <w:szCs w:val="22"/>
        </w:rPr>
        <w:t>Уважаеми господин Ректор,</w:t>
      </w:r>
    </w:p>
    <w:p w:rsidR="00C82902" w:rsidRPr="006910C8" w:rsidRDefault="00C82902" w:rsidP="007512E3">
      <w:pPr>
        <w:tabs>
          <w:tab w:val="left" w:pos="709"/>
        </w:tabs>
        <w:jc w:val="both"/>
        <w:rPr>
          <w:rStyle w:val="FontStyle17"/>
          <w:sz w:val="24"/>
          <w:szCs w:val="24"/>
          <w:lang w:val="bg-BG"/>
        </w:rPr>
      </w:pPr>
    </w:p>
    <w:p w:rsidR="00C82902" w:rsidRDefault="00C82902" w:rsidP="007512E3">
      <w:pPr>
        <w:tabs>
          <w:tab w:val="left" w:pos="709"/>
        </w:tabs>
        <w:jc w:val="both"/>
        <w:rPr>
          <w:rStyle w:val="FontStyle17"/>
          <w:sz w:val="24"/>
          <w:szCs w:val="24"/>
          <w:lang w:val="bg-BG"/>
        </w:rPr>
      </w:pPr>
      <w:r w:rsidRPr="006910C8">
        <w:rPr>
          <w:rStyle w:val="FontStyle17"/>
          <w:sz w:val="24"/>
          <w:szCs w:val="24"/>
          <w:lang w:val="bg-BG"/>
        </w:rPr>
        <w:tab/>
        <w:t xml:space="preserve">1. След запознаване с настоящата документация за участие в процедура за възлагане на обществена поръчка с предмет: </w:t>
      </w:r>
      <w:r w:rsidRPr="006910C8">
        <w:rPr>
          <w:rStyle w:val="FontStyle17"/>
          <w:b/>
          <w:sz w:val="24"/>
          <w:szCs w:val="24"/>
          <w:lang w:val="bg-BG"/>
        </w:rPr>
        <w:t>„</w:t>
      </w:r>
      <w:r w:rsidRPr="006910C8">
        <w:rPr>
          <w:rStyle w:val="FontStyle17"/>
          <w:b/>
          <w:sz w:val="24"/>
        </w:rPr>
        <w:t>Подмяна на два броя пътнически асансьори</w:t>
      </w:r>
      <w:r w:rsidRPr="006910C8">
        <w:rPr>
          <w:rStyle w:val="FontStyle17"/>
          <w:b/>
          <w:sz w:val="24"/>
          <w:szCs w:val="24"/>
          <w:lang w:val="bg-BG"/>
        </w:rPr>
        <w:t>”</w:t>
      </w:r>
      <w:r w:rsidRPr="006910C8">
        <w:rPr>
          <w:rStyle w:val="FontStyle17"/>
          <w:sz w:val="24"/>
          <w:szCs w:val="24"/>
          <w:lang w:val="bg-BG"/>
        </w:rPr>
        <w:t>, предлагаме да изпълним поръчката по демонтиране на съществуващите асансьорни уредби, транспорт и депониране на отпадъци до съответното депо за такива, преработка на машинни помещения, строителни отвори врати и асансьорни шахти, проектиране, изработка, доставка, изграждане, монтаж, настройка,  съставяне на необходимите документи за узаконяване и пускане в експлоатация</w:t>
      </w:r>
      <w:r>
        <w:rPr>
          <w:rStyle w:val="FontStyle17"/>
          <w:sz w:val="24"/>
          <w:szCs w:val="24"/>
          <w:lang w:val="bg-BG"/>
        </w:rPr>
        <w:t>,</w:t>
      </w:r>
      <w:r w:rsidRPr="006910C8">
        <w:rPr>
          <w:rStyle w:val="FontStyle17"/>
          <w:sz w:val="24"/>
          <w:szCs w:val="24"/>
          <w:lang w:val="bg-BG"/>
        </w:rPr>
        <w:t xml:space="preserve"> и гаранционно обслужване на 2 броя нови вътрешни пътнически електрически асансьорни уредби марка………………., модел……………….., съобразно техническата спецификация на Възложителя и техническите характеристики, подробно описани в представеното от нас Техническо предложение, както следва:</w:t>
      </w:r>
    </w:p>
    <w:p w:rsidR="00C82902" w:rsidRPr="006910C8" w:rsidRDefault="00C82902" w:rsidP="007512E3">
      <w:pPr>
        <w:tabs>
          <w:tab w:val="left" w:pos="709"/>
        </w:tabs>
        <w:jc w:val="both"/>
        <w:rPr>
          <w:rStyle w:val="FontStyle17"/>
          <w:sz w:val="24"/>
          <w:szCs w:val="24"/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3"/>
        <w:gridCol w:w="3525"/>
        <w:gridCol w:w="5732"/>
        <w:gridCol w:w="5732"/>
      </w:tblGrid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val="bg-BG" w:eastAsia="en-US"/>
              </w:rPr>
            </w:pPr>
            <w:r w:rsidRPr="006910C8">
              <w:rPr>
                <w:b/>
                <w:bCs/>
                <w:sz w:val="24"/>
                <w:szCs w:val="24"/>
                <w:lang w:val="bg-BG" w:eastAsia="en-US"/>
              </w:rPr>
              <w:t>№</w:t>
            </w:r>
          </w:p>
        </w:tc>
        <w:tc>
          <w:tcPr>
            <w:tcW w:w="1107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val="bg-BG" w:eastAsia="en-US"/>
              </w:rPr>
            </w:pPr>
            <w:r w:rsidRPr="006910C8">
              <w:rPr>
                <w:b/>
                <w:bCs/>
                <w:sz w:val="24"/>
                <w:szCs w:val="24"/>
                <w:lang w:val="bg-BG" w:eastAsia="en-US"/>
              </w:rPr>
              <w:t>Параметър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val="bg-BG" w:eastAsia="en-US"/>
              </w:rPr>
            </w:pPr>
            <w:r w:rsidRPr="006910C8">
              <w:rPr>
                <w:b/>
                <w:bCs/>
                <w:sz w:val="24"/>
                <w:szCs w:val="24"/>
                <w:lang w:val="bg-BG" w:eastAsia="en-US"/>
              </w:rPr>
              <w:t>Изисквания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val="bg-BG" w:eastAsia="en-US"/>
              </w:rPr>
            </w:pPr>
            <w:r>
              <w:rPr>
                <w:b/>
                <w:bCs/>
                <w:sz w:val="24"/>
                <w:szCs w:val="24"/>
                <w:lang w:val="bg-BG" w:eastAsia="en-US"/>
              </w:rPr>
              <w:t>Марка/модел/тех.параметри на предлаганите от Участника асансьорни уредби</w:t>
            </w: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t>1.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Вид на асансьорите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Електрически пътнически 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2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Товароподемност, брой лица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Минимално </w:t>
            </w:r>
            <w:smartTag w:uri="urn:schemas-microsoft-com:office:smarttags" w:element="metricconverter">
              <w:smartTagPr>
                <w:attr w:name="ProductID" w:val="450 кг"/>
              </w:smartTagPr>
              <w:r w:rsidRPr="003C5791">
                <w:t>450 кг</w:t>
              </w:r>
            </w:smartTag>
            <w:r w:rsidRPr="003C5791">
              <w:t>, 6 лица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3</w:t>
            </w:r>
            <w:r w:rsidRPr="006910C8">
              <w:t xml:space="preserve">. 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Скорост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1 м/сек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4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Спирки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7 броя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5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Височина на подем</w:t>
            </w:r>
          </w:p>
        </w:tc>
        <w:tc>
          <w:tcPr>
            <w:tcW w:w="1800" w:type="pct"/>
          </w:tcPr>
          <w:p w:rsidR="00C82902" w:rsidRPr="003C5791" w:rsidRDefault="00C82902" w:rsidP="00AC6ECD">
            <w:smartTag w:uri="urn:schemas-microsoft-com:office:smarttags" w:element="metricconverter">
              <w:smartTagPr>
                <w:attr w:name="ProductID" w:val="17,30 м"/>
              </w:smartTagPr>
              <w:r w:rsidRPr="003C5791">
                <w:t>17,30 м</w:t>
              </w:r>
            </w:smartTag>
            <w:r w:rsidRPr="003C5791">
              <w:t>.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6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Задвижване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Трифазен асинхронен двигател, честотен регулатор с 180 включвания на час, с мощност min 5.0 kW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7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Управление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Tабло микропроцесорно с честотен регулатор, система дуплекс; предварително отваряне на вратите; система „</w:t>
            </w:r>
            <w:r w:rsidRPr="003C5791">
              <w:rPr>
                <w:lang w:val="bg-BG"/>
              </w:rPr>
              <w:t>Директно пристигане на етаж</w:t>
            </w:r>
            <w:r w:rsidRPr="003C5791">
              <w:t>” за висок комфорт, намаляване на времето за пътуване и увеличаване на пътникопотока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8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Шахтни врати</w:t>
            </w:r>
          </w:p>
        </w:tc>
        <w:tc>
          <w:tcPr>
            <w:tcW w:w="1800" w:type="pct"/>
          </w:tcPr>
          <w:p w:rsidR="00C82902" w:rsidRPr="003C5791" w:rsidRDefault="00C82902" w:rsidP="00AC6ECD"/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Вид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Автоматични двукрили, телескопично отваряне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Размери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Минимален 900 х </w:t>
            </w:r>
            <w:smartTag w:uri="urn:schemas-microsoft-com:office:smarttags" w:element="metricconverter">
              <w:smartTagPr>
                <w:attr w:name="ProductID" w:val="2100 мм"/>
              </w:smartTagPr>
              <w:r w:rsidRPr="003C5791">
                <w:t>2000 мм</w:t>
              </w:r>
            </w:smartTag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>Механизъм за безопасност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Електромеханични заключалки и контакти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Изпълнение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Прахово боядисани RAL7032 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rPr>
                <w:lang w:val="bg-BG"/>
              </w:rPr>
              <w:t>9</w:t>
            </w:r>
            <w:r w:rsidRPr="006910C8">
              <w:t xml:space="preserve">. 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Кабинна врата</w:t>
            </w:r>
          </w:p>
        </w:tc>
        <w:tc>
          <w:tcPr>
            <w:tcW w:w="1800" w:type="pct"/>
          </w:tcPr>
          <w:p w:rsidR="00C82902" w:rsidRPr="003C5791" w:rsidRDefault="00C82902" w:rsidP="00AC6ECD"/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Вид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Автоматични двукрили, телескопично отваряне 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Механизъм за безопасност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фотозавеса/контакт натиск 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Материал за вратите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INOX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t>1</w:t>
            </w:r>
            <w:r w:rsidRPr="006910C8">
              <w:rPr>
                <w:lang w:val="bg-BG"/>
              </w:rPr>
              <w:t>0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Кабина изпълнение</w:t>
            </w:r>
          </w:p>
        </w:tc>
        <w:tc>
          <w:tcPr>
            <w:tcW w:w="1800" w:type="pct"/>
          </w:tcPr>
          <w:p w:rsidR="00C82902" w:rsidRPr="003C5791" w:rsidRDefault="00C82902" w:rsidP="00AC6ECD"/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>Вътрешен размер ширина/дълбочина/височина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Минимални: </w:t>
            </w:r>
            <w:smartTag w:uri="urn:schemas-microsoft-com:office:smarttags" w:element="metricconverter">
              <w:smartTagPr>
                <w:attr w:name="ProductID" w:val="2100 мм"/>
              </w:smartTagPr>
              <w:r w:rsidRPr="003C5791">
                <w:t>1000 мм</w:t>
              </w:r>
            </w:smartTag>
            <w:r w:rsidRPr="003C5791">
              <w:t xml:space="preserve"> широчина /х </w:t>
            </w:r>
            <w:smartTag w:uri="urn:schemas-microsoft-com:office:smarttags" w:element="metricconverter">
              <w:smartTagPr>
                <w:attr w:name="ProductID" w:val="2100 мм"/>
              </w:smartTagPr>
              <w:r w:rsidRPr="003C5791">
                <w:t>1250 мм</w:t>
              </w:r>
            </w:smartTag>
            <w:r w:rsidRPr="003C5791">
              <w:t xml:space="preserve"> дълбочина /х </w:t>
            </w:r>
            <w:smartTag w:uri="urn:schemas-microsoft-com:office:smarttags" w:element="metricconverter">
              <w:smartTagPr>
                <w:attr w:name="ProductID" w:val="2100 мм"/>
              </w:smartTagPr>
              <w:r w:rsidRPr="003C5791">
                <w:t>2100 мм</w:t>
              </w:r>
            </w:smartTag>
            <w:r w:rsidRPr="003C5791">
              <w:t xml:space="preserve"> височина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>Стени и таван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High Pressure laminate в стандартен цвят по RAL</w:t>
            </w:r>
            <w:r w:rsidRPr="003C5791">
              <w:rPr>
                <w:lang w:val="bg-BG"/>
              </w:rPr>
              <w:t xml:space="preserve"> или </w:t>
            </w:r>
            <w:r w:rsidRPr="003C5791">
              <w:t>INOX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Под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Противоплъзгаща износоустойчива настилка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Осветление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LED икономично, аварийно осветление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Огледало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 xml:space="preserve">На половин задна стена 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Парапет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На задна стена, кръгъл от неръждаема стомана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Други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DOT-MATRIX светлинна индикация, индикатор за претоварване, устройство за директна телефонна връзка с авариен екип при засядане на пътници ; Stand by mode - автоматично изключване на целия асансьор, когато не се използва; Гонг в кабината (звукова сигнализация); Вентилатор; Противопожерен контрол;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t>1</w:t>
            </w:r>
            <w:r w:rsidRPr="006910C8">
              <w:rPr>
                <w:lang w:val="bg-BG"/>
              </w:rPr>
              <w:t>1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Кабинна бутониера</w:t>
            </w:r>
          </w:p>
        </w:tc>
        <w:tc>
          <w:tcPr>
            <w:tcW w:w="1800" w:type="pct"/>
          </w:tcPr>
          <w:p w:rsidR="00C82902" w:rsidRPr="003C5791" w:rsidRDefault="00C82902" w:rsidP="00AC6ECD"/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Панел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лицева страна от INOX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Бутони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Стандартни бутони, бутон за отваряне вратa, бутон аларма, аварийно осветление, DOT-MATRIX светлинна индикация, индикатор за претоварване, устройство за директна телефонна връзка с авариен екип при засядане на пътници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t>1</w:t>
            </w:r>
            <w:r w:rsidRPr="006910C8">
              <w:rPr>
                <w:lang w:val="bg-BG"/>
              </w:rPr>
              <w:t>2</w:t>
            </w:r>
            <w:r w:rsidRPr="006910C8">
              <w:t>.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>Етажни бутониери</w:t>
            </w:r>
          </w:p>
        </w:tc>
        <w:tc>
          <w:tcPr>
            <w:tcW w:w="1800" w:type="pct"/>
          </w:tcPr>
          <w:p w:rsidR="00C82902" w:rsidRPr="003C5791" w:rsidRDefault="00C82902" w:rsidP="00AC6ECD"/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Панел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лицева страна от INOX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>сигнализация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DOT-MATRIX светлинна индикация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>
            <w:r w:rsidRPr="006910C8">
              <w:t>1</w:t>
            </w:r>
            <w:r w:rsidRPr="006910C8">
              <w:rPr>
                <w:lang w:val="bg-BG"/>
              </w:rPr>
              <w:t>3</w:t>
            </w:r>
            <w:r w:rsidRPr="006910C8">
              <w:t xml:space="preserve">. </w:t>
            </w:r>
          </w:p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Етажна сигнализация </w:t>
            </w:r>
          </w:p>
        </w:tc>
        <w:tc>
          <w:tcPr>
            <w:tcW w:w="1800" w:type="pct"/>
          </w:tcPr>
          <w:p w:rsidR="00C82902" w:rsidRPr="003C5791" w:rsidRDefault="00C82902" w:rsidP="00AC6ECD">
            <w:pPr>
              <w:rPr>
                <w:lang w:val="bg-BG"/>
              </w:rPr>
            </w:pPr>
            <w:r w:rsidRPr="003C5791">
              <w:t xml:space="preserve">DOT-MATRIX светлинна индикация </w:t>
            </w:r>
            <w:r w:rsidRPr="003C5791">
              <w:rPr>
                <w:lang w:val="bg-BG"/>
              </w:rPr>
              <w:t>на всички етажи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  <w:tr w:rsidR="00C82902" w:rsidRPr="006910C8" w:rsidTr="006910C8">
        <w:tc>
          <w:tcPr>
            <w:tcW w:w="293" w:type="pct"/>
          </w:tcPr>
          <w:p w:rsidR="00C82902" w:rsidRPr="006910C8" w:rsidRDefault="00C82902" w:rsidP="00185AEF"/>
        </w:tc>
        <w:tc>
          <w:tcPr>
            <w:tcW w:w="1107" w:type="pct"/>
          </w:tcPr>
          <w:p w:rsidR="00C82902" w:rsidRPr="003C5791" w:rsidRDefault="00C82902" w:rsidP="00AC6ECD">
            <w:r w:rsidRPr="003C5791">
              <w:t xml:space="preserve">Панел </w:t>
            </w:r>
          </w:p>
        </w:tc>
        <w:tc>
          <w:tcPr>
            <w:tcW w:w="1800" w:type="pct"/>
          </w:tcPr>
          <w:p w:rsidR="00C82902" w:rsidRPr="003C5791" w:rsidRDefault="00C82902" w:rsidP="00AC6ECD">
            <w:r w:rsidRPr="003C5791">
              <w:t>лицева страна от INOX</w:t>
            </w:r>
          </w:p>
        </w:tc>
        <w:tc>
          <w:tcPr>
            <w:tcW w:w="1800" w:type="pct"/>
          </w:tcPr>
          <w:p w:rsidR="00C82902" w:rsidRPr="006910C8" w:rsidRDefault="00C82902" w:rsidP="00185AEF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sz w:val="24"/>
                <w:szCs w:val="24"/>
                <w:lang w:val="bg-BG" w:eastAsia="en-US"/>
              </w:rPr>
            </w:pPr>
          </w:p>
        </w:tc>
      </w:tr>
    </w:tbl>
    <w:p w:rsidR="00C82902" w:rsidRPr="00152D97" w:rsidRDefault="00C82902" w:rsidP="00444DC1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6910C8">
        <w:rPr>
          <w:rStyle w:val="FontStyle17"/>
          <w:sz w:val="24"/>
          <w:szCs w:val="24"/>
          <w:lang w:val="bg-BG" w:eastAsia="ar-SA"/>
        </w:rPr>
        <w:t xml:space="preserve">2. Предлагаме безплатно гаранционно сервизно обслужване и ремонт на асансьорите при възникване на дефект за </w:t>
      </w:r>
      <w:r w:rsidRPr="00444DC1">
        <w:rPr>
          <w:rStyle w:val="FontStyle17"/>
          <w:sz w:val="24"/>
          <w:szCs w:val="24"/>
          <w:lang w:val="bg-BG" w:eastAsia="ar-SA"/>
        </w:rPr>
        <w:t>60</w:t>
      </w:r>
      <w:r>
        <w:rPr>
          <w:rStyle w:val="FontStyle17"/>
          <w:sz w:val="24"/>
          <w:szCs w:val="24"/>
          <w:lang w:val="bg-BG" w:eastAsia="ar-SA"/>
        </w:rPr>
        <w:t xml:space="preserve"> месеца</w:t>
      </w:r>
      <w:r w:rsidRPr="00444DC1">
        <w:rPr>
          <w:rStyle w:val="FontStyle17"/>
          <w:sz w:val="24"/>
          <w:szCs w:val="24"/>
          <w:lang w:val="bg-BG" w:eastAsia="ar-SA"/>
        </w:rPr>
        <w:t xml:space="preserve">, </w:t>
      </w:r>
      <w:r>
        <w:rPr>
          <w:rStyle w:val="FontStyle17"/>
          <w:sz w:val="24"/>
          <w:szCs w:val="24"/>
          <w:lang w:val="bg-BG" w:eastAsia="ar-SA"/>
        </w:rPr>
        <w:t xml:space="preserve">считано от датата на въвеждане на високото тяло на бл.15 в експлоатация, съгласно чл.20, ал.4, т.5 от </w:t>
      </w:r>
      <w:bookmarkStart w:id="1" w:name="to_paragraph_id640090"/>
      <w:bookmarkEnd w:id="1"/>
      <w:r w:rsidRPr="00444DC1">
        <w:rPr>
          <w:rStyle w:val="FontStyle17"/>
          <w:sz w:val="24"/>
          <w:szCs w:val="24"/>
          <w:lang w:val="bg-BG" w:eastAsia="ar-SA"/>
        </w:rPr>
        <w:t>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</w:t>
      </w:r>
      <w:r>
        <w:rPr>
          <w:rStyle w:val="FontStyle17"/>
          <w:sz w:val="24"/>
          <w:szCs w:val="24"/>
          <w:lang w:val="bg-BG" w:eastAsia="ar-SA"/>
        </w:rPr>
        <w:t xml:space="preserve">, във връзка с Решение №128 от 24.10.2019 г. на ВКС, по т.д. №2463/2018, </w:t>
      </w:r>
      <w:r>
        <w:rPr>
          <w:rStyle w:val="FontStyle17"/>
          <w:sz w:val="24"/>
          <w:szCs w:val="24"/>
          <w:lang w:eastAsia="ar-SA"/>
        </w:rPr>
        <w:t>II</w:t>
      </w:r>
      <w:r>
        <w:rPr>
          <w:rStyle w:val="FontStyle17"/>
          <w:sz w:val="24"/>
          <w:szCs w:val="24"/>
          <w:lang w:val="bg-BG" w:eastAsia="ar-SA"/>
        </w:rPr>
        <w:t xml:space="preserve"> т.отд.</w:t>
      </w: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6910C8">
        <w:rPr>
          <w:rStyle w:val="FontStyle17"/>
          <w:sz w:val="24"/>
          <w:szCs w:val="24"/>
          <w:lang w:val="bg-BG" w:eastAsia="ar-SA"/>
        </w:rPr>
        <w:t>3. Задължаваме се да изпълним поръчката</w:t>
      </w:r>
      <w:r>
        <w:rPr>
          <w:rStyle w:val="FontStyle17"/>
          <w:sz w:val="24"/>
          <w:szCs w:val="24"/>
          <w:lang w:val="bg-BG" w:eastAsia="ar-SA"/>
        </w:rPr>
        <w:t xml:space="preserve"> в срок до 13 (тринадесет) месеца</w:t>
      </w:r>
      <w:r w:rsidRPr="006910C8">
        <w:rPr>
          <w:rStyle w:val="FontStyle17"/>
          <w:sz w:val="24"/>
          <w:szCs w:val="24"/>
          <w:lang w:val="bg-BG" w:eastAsia="ar-SA"/>
        </w:rPr>
        <w:t xml:space="preserve">, </w:t>
      </w:r>
      <w:r>
        <w:rPr>
          <w:rStyle w:val="FontStyle17"/>
          <w:sz w:val="24"/>
          <w:szCs w:val="24"/>
          <w:lang w:val="bg-BG" w:eastAsia="ar-SA"/>
        </w:rPr>
        <w:t>от които</w:t>
      </w:r>
      <w:r w:rsidRPr="006910C8">
        <w:rPr>
          <w:rStyle w:val="FontStyle17"/>
          <w:sz w:val="24"/>
          <w:szCs w:val="24"/>
          <w:lang w:val="bg-BG" w:eastAsia="ar-SA"/>
        </w:rPr>
        <w:t>:</w:t>
      </w: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/>
        </w:rPr>
      </w:pPr>
      <w:r w:rsidRPr="006910C8">
        <w:rPr>
          <w:rStyle w:val="FontStyle17"/>
          <w:sz w:val="24"/>
          <w:szCs w:val="24"/>
          <w:lang w:val="bg-BG" w:eastAsia="ar-SA"/>
        </w:rPr>
        <w:t xml:space="preserve">3.1. в срок до ……. (……………………..) работни дни от датата на извеждане на договора в деловодството на Възложителя да заснемем и представим на Възложителя </w:t>
      </w:r>
      <w:r w:rsidRPr="006910C8">
        <w:rPr>
          <w:rStyle w:val="FontStyle17"/>
          <w:sz w:val="24"/>
          <w:szCs w:val="24"/>
          <w:lang w:val="bg-BG"/>
        </w:rPr>
        <w:t>проект на асансьорните уредби, предмет на доставка и монтаж.</w:t>
      </w: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6910C8">
        <w:rPr>
          <w:rStyle w:val="FontStyle17"/>
          <w:sz w:val="24"/>
          <w:szCs w:val="24"/>
          <w:lang w:val="bg-BG"/>
        </w:rPr>
        <w:t xml:space="preserve">3.2. </w:t>
      </w:r>
      <w:r w:rsidRPr="006910C8">
        <w:rPr>
          <w:rStyle w:val="FontStyle17"/>
          <w:sz w:val="24"/>
          <w:szCs w:val="24"/>
          <w:lang w:val="bg-BG" w:eastAsia="ar-SA"/>
        </w:rPr>
        <w:t xml:space="preserve">в срок до ……. (……………………..) работни дни от датата на получаване на възлагателно писмо за възлагане изпълнението на демонтажните работи да демонтираме и извозим до съответното депо за отпадъци </w:t>
      </w:r>
      <w:r>
        <w:rPr>
          <w:rStyle w:val="FontStyle17"/>
          <w:sz w:val="24"/>
          <w:szCs w:val="24"/>
          <w:lang w:val="bg-BG" w:eastAsia="ar-SA"/>
        </w:rPr>
        <w:t>старите</w:t>
      </w:r>
      <w:r w:rsidRPr="006910C8">
        <w:rPr>
          <w:rStyle w:val="FontStyle17"/>
          <w:sz w:val="24"/>
          <w:szCs w:val="24"/>
          <w:lang w:val="bg-BG" w:eastAsia="ar-SA"/>
        </w:rPr>
        <w:t xml:space="preserve"> асансьорни уредби.</w:t>
      </w: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6910C8">
        <w:rPr>
          <w:rStyle w:val="FontStyle17"/>
          <w:sz w:val="24"/>
          <w:szCs w:val="24"/>
          <w:lang w:val="bg-BG" w:eastAsia="ar-SA"/>
        </w:rPr>
        <w:t xml:space="preserve">3.3. в срок до ……. (……………………..) работни дни от датата на получаване на възлагателно писмо за възлагане изпълнението на монтажните работи, да </w:t>
      </w:r>
      <w:r w:rsidRPr="006910C8">
        <w:rPr>
          <w:rStyle w:val="FontStyle17"/>
          <w:sz w:val="24"/>
          <w:szCs w:val="24"/>
          <w:lang w:val="bg-BG"/>
        </w:rPr>
        <w:t>преработим машинните помещения, строителни отвори врати и асансьорни шахти</w:t>
      </w:r>
      <w:r>
        <w:rPr>
          <w:rStyle w:val="FontStyle17"/>
          <w:sz w:val="24"/>
          <w:szCs w:val="24"/>
          <w:lang w:val="bg-BG"/>
        </w:rPr>
        <w:t xml:space="preserve"> и</w:t>
      </w:r>
      <w:r w:rsidRPr="006910C8">
        <w:rPr>
          <w:rStyle w:val="FontStyle17"/>
          <w:sz w:val="24"/>
          <w:szCs w:val="24"/>
          <w:lang w:val="bg-BG"/>
        </w:rPr>
        <w:t xml:space="preserve"> да доставим, изградим, монтираме, настроим и съставим всички необходими документи за узаконяване и </w:t>
      </w:r>
      <w:r>
        <w:rPr>
          <w:rStyle w:val="FontStyle17"/>
          <w:sz w:val="24"/>
          <w:szCs w:val="24"/>
          <w:lang w:val="bg-BG"/>
        </w:rPr>
        <w:t xml:space="preserve">да </w:t>
      </w:r>
      <w:r w:rsidRPr="006910C8">
        <w:rPr>
          <w:rStyle w:val="FontStyle17"/>
          <w:sz w:val="24"/>
          <w:szCs w:val="24"/>
          <w:lang w:val="bg-BG"/>
        </w:rPr>
        <w:t>пусне</w:t>
      </w:r>
      <w:r>
        <w:rPr>
          <w:rStyle w:val="FontStyle17"/>
          <w:sz w:val="24"/>
          <w:szCs w:val="24"/>
          <w:lang w:val="bg-BG"/>
        </w:rPr>
        <w:t>м</w:t>
      </w:r>
      <w:r w:rsidRPr="006910C8">
        <w:rPr>
          <w:rStyle w:val="FontStyle17"/>
          <w:sz w:val="24"/>
          <w:szCs w:val="24"/>
          <w:lang w:val="bg-BG"/>
        </w:rPr>
        <w:t xml:space="preserve"> асансьорите в експлоатация</w:t>
      </w:r>
      <w:r w:rsidRPr="006910C8">
        <w:rPr>
          <w:rStyle w:val="FontStyle17"/>
          <w:sz w:val="24"/>
          <w:szCs w:val="24"/>
          <w:lang w:val="bg-BG" w:eastAsia="ar-SA"/>
        </w:rPr>
        <w:t>.</w:t>
      </w: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</w:p>
    <w:p w:rsidR="00C82902" w:rsidRPr="006910C8" w:rsidRDefault="00C82902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6910C8">
        <w:rPr>
          <w:rStyle w:val="FontStyle17"/>
          <w:sz w:val="24"/>
          <w:szCs w:val="24"/>
          <w:lang w:val="bg-BG" w:eastAsia="ar-SA"/>
        </w:rPr>
        <w:t>Асансьорните уредби ще съответстват на всички технически и експлоатационни характеристики, посочени в Техническата спецификация на Възложителя и ще отговарят на всички национални и европейски закони, регламенти и стандарти за безопасност и качеството.</w:t>
      </w:r>
    </w:p>
    <w:p w:rsidR="00C82902" w:rsidRPr="006910C8" w:rsidRDefault="00C82902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  <w:r w:rsidRPr="006910C8">
        <w:rPr>
          <w:rStyle w:val="FontStyle17"/>
          <w:sz w:val="24"/>
          <w:szCs w:val="22"/>
          <w:lang w:val="bg-BG"/>
        </w:rPr>
        <w:t xml:space="preserve">Настоящото предложение е неразделна част от Договор за </w:t>
      </w:r>
      <w:r w:rsidRPr="006910C8">
        <w:rPr>
          <w:rStyle w:val="FontStyle17"/>
          <w:b/>
          <w:sz w:val="24"/>
          <w:szCs w:val="24"/>
          <w:lang w:val="bg-BG"/>
        </w:rPr>
        <w:t>„</w:t>
      </w:r>
      <w:r w:rsidRPr="006910C8">
        <w:rPr>
          <w:rStyle w:val="FontStyle17"/>
          <w:b/>
          <w:sz w:val="24"/>
        </w:rPr>
        <w:t>Подмяна на два броя пътнически асансьори</w:t>
      </w:r>
      <w:r w:rsidRPr="006910C8">
        <w:rPr>
          <w:rStyle w:val="FontStyle17"/>
          <w:b/>
          <w:sz w:val="24"/>
          <w:szCs w:val="24"/>
          <w:lang w:val="bg-BG"/>
        </w:rPr>
        <w:t>”</w:t>
      </w:r>
      <w:r w:rsidRPr="006910C8">
        <w:rPr>
          <w:rStyle w:val="FontStyle17"/>
          <w:sz w:val="24"/>
          <w:szCs w:val="22"/>
          <w:lang w:val="bg-BG"/>
        </w:rPr>
        <w:t xml:space="preserve"> - Приложение № </w:t>
      </w:r>
      <w:r>
        <w:rPr>
          <w:rStyle w:val="FontStyle17"/>
          <w:sz w:val="24"/>
          <w:szCs w:val="22"/>
          <w:lang w:val="bg-BG"/>
        </w:rPr>
        <w:t>1</w:t>
      </w:r>
      <w:r w:rsidRPr="006910C8">
        <w:rPr>
          <w:rStyle w:val="FontStyle17"/>
          <w:sz w:val="24"/>
          <w:szCs w:val="22"/>
          <w:lang w:val="bg-BG"/>
        </w:rPr>
        <w:t>.</w:t>
      </w:r>
    </w:p>
    <w:p w:rsidR="00C82902" w:rsidRPr="006910C8" w:rsidRDefault="00C82902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</w:p>
    <w:p w:rsidR="00C82902" w:rsidRPr="006910C8" w:rsidRDefault="00C82902" w:rsidP="007512E3">
      <w:pPr>
        <w:pStyle w:val="Style11"/>
        <w:widowControl/>
        <w:ind w:firstLine="708"/>
        <w:rPr>
          <w:rStyle w:val="FontStyle17"/>
          <w:sz w:val="24"/>
        </w:rPr>
      </w:pPr>
      <w:r w:rsidRPr="006910C8">
        <w:rPr>
          <w:rStyle w:val="FontStyle17"/>
          <w:sz w:val="24"/>
        </w:rPr>
        <w:t>гр. ……………………….                ………………….……………………………………………</w:t>
      </w:r>
    </w:p>
    <w:p w:rsidR="00C82902" w:rsidRPr="006910C8" w:rsidRDefault="00C82902" w:rsidP="007512E3">
      <w:pPr>
        <w:pStyle w:val="Style11"/>
        <w:widowControl/>
        <w:ind w:firstLine="708"/>
        <w:rPr>
          <w:rStyle w:val="FontStyle17"/>
          <w:sz w:val="24"/>
        </w:rPr>
      </w:pPr>
      <w:r w:rsidRPr="006910C8">
        <w:rPr>
          <w:rStyle w:val="FontStyle17"/>
          <w:sz w:val="24"/>
        </w:rPr>
        <w:t>дата:  ....................2020 г                                                 (длъжност, име, подпис и печат)</w:t>
      </w:r>
    </w:p>
    <w:sectPr w:rsidR="00C82902" w:rsidRPr="006910C8" w:rsidSect="001518E3">
      <w:pgSz w:w="16840" w:h="11907" w:orient="landscape" w:code="9"/>
      <w:pgMar w:top="113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27B16"/>
    <w:multiLevelType w:val="hybridMultilevel"/>
    <w:tmpl w:val="75C0D9D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284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007"/>
    <w:rsid w:val="000636F6"/>
    <w:rsid w:val="00066796"/>
    <w:rsid w:val="00070970"/>
    <w:rsid w:val="000B2EF8"/>
    <w:rsid w:val="001245D7"/>
    <w:rsid w:val="001518E3"/>
    <w:rsid w:val="00152D97"/>
    <w:rsid w:val="00185AEF"/>
    <w:rsid w:val="001A7BAE"/>
    <w:rsid w:val="002261B4"/>
    <w:rsid w:val="00266183"/>
    <w:rsid w:val="002745B6"/>
    <w:rsid w:val="00282DA9"/>
    <w:rsid w:val="002941C8"/>
    <w:rsid w:val="002D1EAC"/>
    <w:rsid w:val="002F6248"/>
    <w:rsid w:val="0030205F"/>
    <w:rsid w:val="00342EFC"/>
    <w:rsid w:val="0035328A"/>
    <w:rsid w:val="003B404D"/>
    <w:rsid w:val="003C5791"/>
    <w:rsid w:val="004436FC"/>
    <w:rsid w:val="00444DC1"/>
    <w:rsid w:val="0046684B"/>
    <w:rsid w:val="004B1836"/>
    <w:rsid w:val="00524EF8"/>
    <w:rsid w:val="0054724B"/>
    <w:rsid w:val="005819B3"/>
    <w:rsid w:val="00583B9D"/>
    <w:rsid w:val="005871A0"/>
    <w:rsid w:val="005975BE"/>
    <w:rsid w:val="005B44C2"/>
    <w:rsid w:val="00605046"/>
    <w:rsid w:val="0062641A"/>
    <w:rsid w:val="00630667"/>
    <w:rsid w:val="00656835"/>
    <w:rsid w:val="00661A8E"/>
    <w:rsid w:val="00662178"/>
    <w:rsid w:val="006670FB"/>
    <w:rsid w:val="006910C8"/>
    <w:rsid w:val="0072094F"/>
    <w:rsid w:val="00740FEA"/>
    <w:rsid w:val="00742097"/>
    <w:rsid w:val="007512E3"/>
    <w:rsid w:val="007D0522"/>
    <w:rsid w:val="007E2F50"/>
    <w:rsid w:val="007F2007"/>
    <w:rsid w:val="008E6906"/>
    <w:rsid w:val="00906A2D"/>
    <w:rsid w:val="00916E76"/>
    <w:rsid w:val="009433B4"/>
    <w:rsid w:val="009464E2"/>
    <w:rsid w:val="0095386A"/>
    <w:rsid w:val="009874C7"/>
    <w:rsid w:val="009C21E6"/>
    <w:rsid w:val="00A150DF"/>
    <w:rsid w:val="00A24E2F"/>
    <w:rsid w:val="00A54C0D"/>
    <w:rsid w:val="00A7150C"/>
    <w:rsid w:val="00A94226"/>
    <w:rsid w:val="00AB1AC8"/>
    <w:rsid w:val="00AB6B6C"/>
    <w:rsid w:val="00AC6ECD"/>
    <w:rsid w:val="00B16431"/>
    <w:rsid w:val="00BA5388"/>
    <w:rsid w:val="00BB7555"/>
    <w:rsid w:val="00C17903"/>
    <w:rsid w:val="00C35CC3"/>
    <w:rsid w:val="00C65757"/>
    <w:rsid w:val="00C81D2A"/>
    <w:rsid w:val="00C82902"/>
    <w:rsid w:val="00D13D6E"/>
    <w:rsid w:val="00D27F91"/>
    <w:rsid w:val="00D72066"/>
    <w:rsid w:val="00D751FD"/>
    <w:rsid w:val="00D9628D"/>
    <w:rsid w:val="00EB7EDB"/>
    <w:rsid w:val="00F0427F"/>
    <w:rsid w:val="00F81562"/>
    <w:rsid w:val="00F8513A"/>
    <w:rsid w:val="00FA0FBA"/>
    <w:rsid w:val="00FB6C48"/>
    <w:rsid w:val="00FC221C"/>
    <w:rsid w:val="00FC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2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512E3"/>
    <w:pPr>
      <w:keepNext/>
      <w:keepLines/>
      <w:widowControl w:val="0"/>
      <w:overflowPunct w:val="0"/>
      <w:autoSpaceDE w:val="0"/>
      <w:autoSpaceDN w:val="0"/>
      <w:adjustRightInd w:val="0"/>
      <w:spacing w:before="120"/>
      <w:textAlignment w:val="baseline"/>
      <w:outlineLvl w:val="2"/>
    </w:pPr>
    <w:rPr>
      <w:b/>
      <w:iCs/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512E3"/>
    <w:rPr>
      <w:rFonts w:ascii="Times New Roman" w:hAnsi="Times New Roman"/>
      <w:b/>
      <w:sz w:val="20"/>
      <w:lang w:val="bg-BG" w:eastAsia="x-none"/>
    </w:rPr>
  </w:style>
  <w:style w:type="character" w:customStyle="1" w:styleId="FontStyle17">
    <w:name w:val="Font Style17"/>
    <w:uiPriority w:val="99"/>
    <w:rsid w:val="007512E3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7512E3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512E3"/>
    <w:rPr>
      <w:rFonts w:ascii="Times New Roman" w:hAnsi="Times New Roman"/>
      <w:b/>
      <w:sz w:val="20"/>
      <w:lang w:val="bg-BG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7512E3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512E3"/>
    <w:rPr>
      <w:rFonts w:ascii="Times New Roman" w:hAnsi="Times New Roman"/>
      <w:sz w:val="20"/>
      <w:lang w:val="bg-BG" w:eastAsia="ar-SA" w:bidi="ar-SA"/>
    </w:rPr>
  </w:style>
  <w:style w:type="paragraph" w:customStyle="1" w:styleId="Style11">
    <w:name w:val="Style11"/>
    <w:basedOn w:val="Normal"/>
    <w:uiPriority w:val="99"/>
    <w:rsid w:val="007512E3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  <w:style w:type="character" w:styleId="PageNumber">
    <w:name w:val="page number"/>
    <w:basedOn w:val="DefaultParagraphFont"/>
    <w:uiPriority w:val="99"/>
    <w:rsid w:val="007512E3"/>
    <w:rPr>
      <w:rFonts w:cs="Times New Roman"/>
    </w:rPr>
  </w:style>
  <w:style w:type="paragraph" w:styleId="ListParagraph">
    <w:name w:val="List Paragraph"/>
    <w:aliases w:val="ПАРАГРАФ"/>
    <w:basedOn w:val="Normal"/>
    <w:uiPriority w:val="99"/>
    <w:qFormat/>
    <w:rsid w:val="00524EF8"/>
    <w:pPr>
      <w:suppressAutoHyphens w:val="0"/>
      <w:ind w:left="720"/>
      <w:contextualSpacing/>
    </w:pPr>
    <w:rPr>
      <w:sz w:val="24"/>
      <w:lang w:eastAsia="en-US"/>
    </w:rPr>
  </w:style>
  <w:style w:type="table" w:styleId="TableGrid">
    <w:name w:val="Table Grid"/>
    <w:basedOn w:val="TableNormal"/>
    <w:uiPriority w:val="99"/>
    <w:rsid w:val="00FA0FB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11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2585">
          <w:marLeft w:val="0"/>
          <w:marRight w:val="0"/>
          <w:marTop w:val="100"/>
          <w:marBottom w:val="0"/>
          <w:divBdr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3</Pages>
  <Words>784</Words>
  <Characters>4473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7</dc:title>
  <dc:subject/>
  <dc:creator>D.Momcheva</dc:creator>
  <cp:keywords/>
  <dc:description/>
  <cp:lastModifiedBy>Валентин Добрев</cp:lastModifiedBy>
  <cp:revision>32</cp:revision>
  <cp:lastPrinted>2020-02-28T09:34:00Z</cp:lastPrinted>
  <dcterms:created xsi:type="dcterms:W3CDTF">2020-02-20T12:28:00Z</dcterms:created>
  <dcterms:modified xsi:type="dcterms:W3CDTF">2020-03-02T07:43:00Z</dcterms:modified>
</cp:coreProperties>
</file>