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31" w:rsidRPr="00506E9D" w:rsidRDefault="00D94E31" w:rsidP="00FD62C6">
      <w:pPr>
        <w:tabs>
          <w:tab w:val="left" w:pos="0"/>
        </w:tabs>
        <w:spacing w:after="0" w:line="288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 xml:space="preserve">Раздел </w:t>
      </w:r>
      <w:r w:rsidRPr="00506E9D">
        <w:rPr>
          <w:rFonts w:ascii="Times New Roman" w:hAnsi="Times New Roman"/>
          <w:b/>
          <w:i/>
          <w:sz w:val="24"/>
          <w:szCs w:val="24"/>
          <w:lang w:val="en-US" w:eastAsia="bg-BG"/>
        </w:rPr>
        <w:t>I</w:t>
      </w:r>
      <w:r w:rsidRPr="00506E9D">
        <w:rPr>
          <w:rFonts w:ascii="Times New Roman" w:hAnsi="Times New Roman"/>
          <w:b/>
          <w:i/>
          <w:sz w:val="24"/>
          <w:szCs w:val="24"/>
          <w:lang w:eastAsia="bg-BG"/>
        </w:rPr>
        <w:t xml:space="preserve">. </w:t>
      </w:r>
      <w:r w:rsidRPr="00506E9D">
        <w:rPr>
          <w:rFonts w:ascii="Times New Roman" w:hAnsi="Times New Roman"/>
          <w:b/>
          <w:bCs/>
          <w:sz w:val="24"/>
          <w:szCs w:val="24"/>
        </w:rPr>
        <w:t xml:space="preserve"> ТЕХНИЧЕСКИ СПЕЦИФИКАЦИИ :</w:t>
      </w:r>
    </w:p>
    <w:p w:rsidR="00D94E31" w:rsidRPr="00506E9D" w:rsidRDefault="00D94E31" w:rsidP="00FD62C6">
      <w:pPr>
        <w:spacing w:after="0" w:line="288" w:lineRule="auto"/>
        <w:jc w:val="both"/>
        <w:rPr>
          <w:rFonts w:ascii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 xml:space="preserve">1. </w:t>
      </w:r>
      <w:bookmarkStart w:id="0" w:name="_GoBack"/>
      <w:bookmarkEnd w:id="0"/>
      <w:r w:rsidRPr="00506E9D">
        <w:rPr>
          <w:rFonts w:ascii="Times New Roman" w:hAnsi="Times New Roman"/>
          <w:b/>
          <w:i/>
          <w:sz w:val="24"/>
          <w:szCs w:val="24"/>
          <w:lang w:eastAsia="bg-BG"/>
        </w:rPr>
        <w:t>Обособена позиция №1</w:t>
      </w:r>
      <w:r w:rsidRPr="00506E9D">
        <w:rPr>
          <w:rFonts w:ascii="Times New Roman" w:hAnsi="Times New Roman"/>
          <w:sz w:val="24"/>
          <w:szCs w:val="24"/>
          <w:lang w:eastAsia="bg-BG"/>
        </w:rPr>
        <w:t xml:space="preserve"> </w:t>
      </w:r>
      <w:r w:rsidRPr="00506E9D">
        <w:rPr>
          <w:rFonts w:ascii="Times New Roman" w:hAnsi="Times New Roman"/>
          <w:b/>
          <w:sz w:val="24"/>
          <w:szCs w:val="24"/>
          <w:lang w:eastAsia="bg-BG"/>
        </w:rPr>
        <w:t xml:space="preserve"> „Общи строителни ремонти”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val="en-US"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1. Обекти предмет на строително - ремонтни работи са: 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1. гр.София, Студентски град – Ректорат, МФСЗ, Закрити и открити спортни съоръжения, Стол №1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2. гр.София, Студентско общежитие бл.15, бл.61 вх.В, вх.Г, вх.Д, бл.70, ниско тяло на бл.18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3. гр.София, Плувен басейн НСА,бул.“Прага“ №21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4. ПУСБ“проф.Иван Стайков“, - Природен парк „Витоша“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5. ВУСБ “Равда“, гр. Несебър, област Бургас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6. ПУСБ „проф Никола Хаджиев“,КК „Боровец“, Община Самоков</w:t>
      </w:r>
    </w:p>
    <w:p w:rsidR="00D94E31" w:rsidRPr="00506E9D" w:rsidRDefault="00D94E31" w:rsidP="00FD62C6">
      <w:pPr>
        <w:widowControl w:val="0"/>
        <w:autoSpaceDE w:val="0"/>
        <w:autoSpaceDN w:val="0"/>
        <w:adjustRightInd w:val="0"/>
        <w:spacing w:after="0" w:line="288" w:lineRule="auto"/>
        <w:ind w:firstLine="715"/>
        <w:jc w:val="both"/>
        <w:rPr>
          <w:rFonts w:ascii="Times New Roman" w:hAnsi="Times New Roman"/>
          <w:spacing w:val="-12"/>
          <w:sz w:val="24"/>
          <w:szCs w:val="24"/>
          <w:lang w:val="en-US" w:eastAsia="bg-BG"/>
        </w:rPr>
      </w:pPr>
      <w:r w:rsidRPr="00506E9D">
        <w:rPr>
          <w:rFonts w:ascii="Times New Roman" w:hAnsi="Times New Roman"/>
          <w:spacing w:val="-12"/>
          <w:sz w:val="24"/>
          <w:szCs w:val="24"/>
          <w:lang w:eastAsia="bg-BG"/>
        </w:rPr>
        <w:t xml:space="preserve">      7. ПУСБ Вихрен, Природен парк „Пирин”</w:t>
      </w:r>
    </w:p>
    <w:p w:rsidR="00D94E31" w:rsidRPr="00506E9D" w:rsidRDefault="00D94E31" w:rsidP="00FD62C6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506E9D">
        <w:rPr>
          <w:rFonts w:ascii="Times New Roman" w:hAnsi="Times New Roman"/>
          <w:sz w:val="24"/>
          <w:szCs w:val="24"/>
        </w:rPr>
        <w:t xml:space="preserve">Предвижда се извършване на ремонти свързани с нормалната поддръжка на сградата според финансовите ресурси и нуждите на Възложителя. </w:t>
      </w:r>
    </w:p>
    <w:p w:rsidR="00D94E31" w:rsidRPr="00506E9D" w:rsidRDefault="00D94E31" w:rsidP="00FD62C6">
      <w:pPr>
        <w:spacing w:after="0"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 w:rsidRPr="00506E9D">
        <w:rPr>
          <w:rFonts w:ascii="Times New Roman" w:hAnsi="Times New Roman"/>
          <w:b/>
          <w:sz w:val="24"/>
          <w:szCs w:val="24"/>
        </w:rPr>
        <w:t xml:space="preserve">2. </w:t>
      </w:r>
      <w:r w:rsidRPr="00506E9D">
        <w:rPr>
          <w:rFonts w:ascii="Times New Roman" w:hAnsi="Times New Roman"/>
          <w:sz w:val="24"/>
          <w:szCs w:val="24"/>
          <w:lang/>
        </w:rPr>
        <w:t xml:space="preserve">Изпълнителят следва да </w:t>
      </w:r>
      <w:r w:rsidRPr="00506E9D">
        <w:rPr>
          <w:rFonts w:ascii="Times New Roman" w:hAnsi="Times New Roman"/>
          <w:sz w:val="24"/>
          <w:szCs w:val="24"/>
        </w:rPr>
        <w:t>има професионален опит, обучен персонал и налична механизация за изпълнение най-малко на следните ремонтни строителни</w:t>
      </w:r>
      <w:r w:rsidRPr="00506E9D">
        <w:rPr>
          <w:rFonts w:ascii="Times New Roman" w:hAnsi="Times New Roman"/>
          <w:sz w:val="24"/>
          <w:szCs w:val="24"/>
          <w:lang/>
        </w:rPr>
        <w:t xml:space="preserve"> работи</w:t>
      </w:r>
      <w:r w:rsidRPr="00506E9D">
        <w:rPr>
          <w:rFonts w:ascii="Times New Roman" w:hAnsi="Times New Roman"/>
          <w:sz w:val="24"/>
          <w:szCs w:val="24"/>
        </w:rPr>
        <w:t>, по Таблица 1</w:t>
      </w:r>
      <w:r w:rsidRPr="00506E9D">
        <w:rPr>
          <w:rFonts w:ascii="Times New Roman" w:hAnsi="Times New Roman"/>
          <w:sz w:val="24"/>
          <w:szCs w:val="24"/>
          <w:lang/>
        </w:rPr>
        <w:t>:</w:t>
      </w:r>
    </w:p>
    <w:p w:rsidR="00D94E31" w:rsidRPr="00506E9D" w:rsidRDefault="00D94E31" w:rsidP="00FD62C6">
      <w:pPr>
        <w:spacing w:after="0" w:line="288" w:lineRule="auto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D94E31" w:rsidRPr="00506E9D" w:rsidRDefault="00D94E31" w:rsidP="00FD62C6">
      <w:pPr>
        <w:spacing w:after="0" w:line="288" w:lineRule="auto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506E9D">
        <w:rPr>
          <w:rFonts w:ascii="Times New Roman" w:hAnsi="Times New Roman"/>
          <w:b/>
          <w:bCs/>
          <w:sz w:val="24"/>
          <w:szCs w:val="24"/>
          <w:lang w:eastAsia="bg-BG"/>
        </w:rPr>
        <w:t>Таблица 1</w:t>
      </w:r>
    </w:p>
    <w:tbl>
      <w:tblPr>
        <w:tblW w:w="10930" w:type="dxa"/>
        <w:tblInd w:w="-929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70"/>
        <w:gridCol w:w="10460"/>
      </w:tblGrid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506E9D">
              <w:rPr>
                <w:rFonts w:ascii="Times New Roman" w:hAnsi="Times New Roman"/>
                <w:b/>
                <w:bCs/>
                <w:lang w:eastAsia="bg-BG"/>
              </w:rPr>
              <w:t>№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506E9D">
              <w:rPr>
                <w:rFonts w:ascii="Times New Roman" w:hAnsi="Times New Roman"/>
                <w:b/>
                <w:bCs/>
                <w:lang w:eastAsia="bg-BG"/>
              </w:rPr>
              <w:t>Наименование на строително ремонтната работа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изкоп с дълбочина до 2 м и ширина до 0.60 м в сбити почви 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Натоварване и извозване земни маси, включително такса депо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на пясък и полагане на пясъчна подложка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на пясък и полагане на пясъчна засипка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на трошен камък и полагане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Уплътняване на пясък и трошен камък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обратен насип със земни маси, включително уплътняване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кофраж за подложен бетон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кофраж на единични фундаменти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стомана АIII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стомана АI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арм.мрежа 4мм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полагане(ръчно) на подложен бетон за  фундаменти - В10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полагане(ръчно) на бетон за фундаменти - В25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гофрирана тръба PE Ф75 - за подземни ел.инсталации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сигнална лента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Изтегляне на проводник със сечение до 6 мм2 в тръби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зидария с бетонови тухли 12,5см за повдигане на капаци ел.шахти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бетонов капак с рамка за ел.шахта, вкл. замонолитване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РVС тръби ф110 в изкоп,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РVС тръби ф160 в изкоп,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РVС тръби ф250 в изкоп,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разклонения  РVС от ф110/110 до ф160/160,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дъги, ревизии, преходи,  РVС  от ф110 до ф160,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РVС тръби ф110 - ф160, за канализация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PE-HD тръба Ф32 в изкоп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PE-HD тръба Ф25 в изкоп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PE-HD тръба Ф50 в изкоп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PE-HD тръба Ф63 в изкоп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Безизкопно полагане на тръби до ф50 и дължина до 12м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бетонови бордюри  16 х 6 х 8 см (градински), сиви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бетонови бордюри  35 х 15 х 18 см (пътен), сиви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тротоарни плочки, сиви за тротоари или на "тревна фуга"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Рязане на асфалтова настилка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Разкъртване на асфалтова настилка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Повдигане или сваляне на уличен отток при асфалтови настилки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Повдигане или сваляне на решетки и шахти при асфалтови настилки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асфалтовa настилка 2 пласта с дебелина до 10 см ( 6 + 4 см)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асфалтови кръпки с дебелина до 4 см - един пласт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асфалтови кръпки с дебелина 4 до 6 см - един пласт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Обработка на фуги с битум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предпазен парапет с височина 90см с ръкохватка ф40, колове през 1,50м и междинен профил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луминисцентно тяло 2х36W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луминисцентно тяло 3х36W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Демонтаж на осветително тяло за баня 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плафониера или аплик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ключ за осветление/ел. контакт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осветително тяло със собствен заряд/EXIT/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осветително тяло за баня IP54 с енергоспестяваща крушка 10W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аплик с енергоспестяваща крушка 10W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шина за LED пура Т8 2х120, включително LED пура 18W - 2бр.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шина за LED пура Т8 2х60, включително LED пура 10W - 2бр.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шина за LED пура Т8 2х150, включително LED пура 22W - 2бр.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Подмяна на пура на луминисцентно тяло 2х36W с LED пура 10W, включително подмяна на стартерите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Подмяна на пура на луминисцентно тяло 2х36W с LED пура 18W, включително подмяна на стартерите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Подмяна на пура на луминисцентно тяло 2х36W с LED пура 22W, включително подмяна на стартерите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контакт тип "Шуко", за скрит монтаж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контакт тип "Шуко", за открит монтаж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кабелен канал до 20 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кабелен канал до 40 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кабелен канал до 80 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кабелен канал до 100 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кабелен канал над 100 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ключ за осветление, обикновен, за скрита инсталация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ключ за осветление, сериен, за скрита инсталация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Пробиване на отвори до 10/10 см в тухлен зид до 30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Просичане на отвори до 20/20 см в стоманобетонна стена с деб. 20 см, с компресорен къртач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Издълбаване на улеи в тухл.зидария с размери до 10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Издълбаване на улей в стоманобетонна стена с дълб. до 2 см и ширина до 10 см, ръчно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Полагане на проводник ПBBM 2х2,5 мм2 по тухлени стени под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Полагане на проводник ПBBM 2x2,5 мм2 по бетон под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лампен излаз до 6 м с проводник открито по стени и тавани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лампен излаз до 10 м открито по стени и тавани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контактен излаз до 6 м открито по стени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контактен излаз до 10 м открито по стени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лампен излаз до 5 м с проводник ПBBM 2x1,5 мм2 под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контактен излаз до 5 м с проводник 3x2,5 мм2 под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ел. връзки към съоръжения за проводник със сечение до 2,5 мм2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79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ел. връзки към съоръжения за проводник със сечение до 6 мм2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суха разделка на кабел до 6 мм2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връзка към съоръжения за проводник до 2,5 мм2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Свързване на ключове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Свързване на контакти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Свързване на лампи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каса на врата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окачен таван от гипскартон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предстенна обшивка от гипскартон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обшивка от аквапанел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велтер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балатум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мокет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теракот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фаянс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Разбиване на тухл.зидария 12,5см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Разбиване на тухл.зидария 25см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Миене и стъргане латекс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Сваляне на блажна боя по стени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Сваляне на тапети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99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мивка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тоалетна чиния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стенна душ батерия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на смесителна батерия за мивка - стенна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сифон за мивка, пластмасов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нископромивно тоалетно казанче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гофриран маншон ф 110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гумен маншон до ф 50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гумен маншон до ф 50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гофриран маншон ф110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109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сифон за мивка, пластмасов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Частична подмяна канал PVC Ф 110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Частична подмяна канал PVC Ф 50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Изпробване на вертикална канализация на сграда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Изпробване на хоризонтална канализация на сграда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подов сифон ф 50, рогов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моноблок, задно оттичане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Свързване на тоалетно казанче към водопровод на "твърда връзка", включително всички необходими материали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аксесоари за баня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тоалетна чиния(само труд)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мивка(само труд)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смесителна батерия за мивка(само труд)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сифон за мивка,пластмасов(само труд)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Монтаж на тоалетно казанче(само труд)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мивка среден формат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огледало за баня 60/40см със силикон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вратичка за ревизионен отвор 20/30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смесителна батерия за мивка - стенна, с керамични глави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стенна душ батерия, с керамични глави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дъска (пластмасова) за тоалетна чиния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поцинковани тръби ½" и  ¾"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поцинковани тръби 1" и 1 ¼"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ф20, студена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ф25, студена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ф32. студена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ф20, топла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ф25, топла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водопровод от полипропилен ф32, топла вода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20 мм                           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25 мм                       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139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32 мм                        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УКБ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връзка със съществуващ водопровод /рязане, нарези, монтаж на фитинги и свързване/ до 1"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връзка със съществуващ водопровод /рязане, нарези, монтаж на фитинги и свързване/ до 2 ½"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Укрепване на хоризонтален водопровод ф20 - в бани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Укрепване на вертикален водопровод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Изпробване на водопровод в сграда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преградни стени 125 мм от гипскартон на единична  конструкция 75мм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преградни стени 125 мм от гипскартон на единична  конструкция 75мм с топлоизолация 2х40мм  от минерална вата с обемно тегло 35 кг/м куб.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преградни стени 125 мм от гипскартон на единична  конструкция 100мм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149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преградни стени 125 мм от гипскартон на единична  конструкция 100мм с топлоизолация 2х50мм  от минерална вата с обемно тегло 35 кг/м куб.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предстенна обшивка от гипскартон влагоустойчив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предстенна обшивка от гипскартон обикновен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суха мазилка от гипскартон обикновен на лепене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окачен таван от гипскартон обикновен на конструкция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окачен таван /тип "растерен"/ - влагоустойчив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аквапанел на конструкция (без конструкцията)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окачен таван от PVC ламели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Обръщане на ъгли около врати и прозорци с гипскартон обикновен на конструкция, вкл. монтаж на ръбохранители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Обръщане на ъгли около врати и прозорци с гипсова мазилка, вкл. монтаж на ръбохранители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159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Издълбаване на улеи в тухл.зидария с размери до 10 см с дълбочина 3см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на мазилка по канали с ширина до 15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с вароциментова или гипсова мазилка около врати и прозорци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на външна вароциментова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Вароциментова мазилка по стени гладка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Гипсова мазилка по стени и тавани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Гипсова шпакловка по стени и тавани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на мазилка по канали с ширина до 15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гипсова мазилка по стени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хастарна мазилка/шпакловка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169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Изкърпване на гипсова мазилка по пиластри и колони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шпакловка с финна шпакловъчна смес - стукопласт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шпакловка с теракол и стъклофибърна мрежа (2 ръце)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Дставка и полагане на XPS 2см по под, включително дюбелиране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циментова замазка по под с дебелина до 4 см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настилка теракот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цокъл от теракот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настилка от гранитогрес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цокъл от гранитогрес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фаянсова облицовка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179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PVC профил за фаянсова облицовка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ламинат клас 31/АС3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ламинат клас 32/АС4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PVC перваз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гъвкава еднокомпонентна хидроизолация под плочки (два слоя)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полагане на хидроизолационна лента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Обработка на стени и тавани с препарат против плесени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Грундиране с дълбокопроникващ грунд по стени, под и тавани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Грундиране по стени и тавани с латексов грунд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Боядисване с латекс (2 ръце) по стени и тавани бяло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189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Боядисване с латекс (2 ръце) по стени цветно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драскана мазилка по стени и тавани, включително грундиране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Блажно боядисване по стени /двукратно/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Блажно боядисване по тръби и paдиатори /двукратно/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193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Изработка, доставка и монтаж на стоманена констукция, включително грундиране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194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и разваляне на инвентарно фасадно скеле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195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топлоизолационна система с EPS-F 50mm, включително полагане на силиконова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196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топлоизолационна система с EPS-F 80mm, включително полагане на силиконова мазилка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197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топлоизолационна система с EPS-F 50mm, включително полагане на силиконова фасадна боя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198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топлоизолационна система с EPS-F 80mm, включително полагане на силиконова фасадна боя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199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Изнасяне, натоварване и транспорт на строителни отпадаци до депо за такива на растояние до 25 км, включително такса депо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PVC настилка клас 34/42;клас на горене B1 – трудно запалим;клас на димене Q1 – слабо димящ; Устойчивост на натоварен трафик; Дебелина на материала ≥ 2,5мм;Преди полагане на PVC настилката да се предвиди грундиране и полагане на полимерна саморазливна самохоризонтираща се замазка за запълване на дупки и подравняване на стара замазка по под PVC настилката да се залепи към пода и всички фуги да бъдат обработени и термозаварени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201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Направа на саморазливен под на епоксидна или полиуретанова основа с нехлъзгаща се крайна повърхност, включително изравняване на основата и грундиране</w:t>
            </w:r>
          </w:p>
        </w:tc>
      </w:tr>
      <w:tr w:rsidR="00D94E31" w:rsidRPr="001E13E7" w:rsidTr="00506E9D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202</w:t>
            </w:r>
          </w:p>
        </w:tc>
        <w:tc>
          <w:tcPr>
            <w:tcW w:w="10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E31" w:rsidRPr="00506E9D" w:rsidRDefault="00D94E31" w:rsidP="00506E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06E9D">
              <w:rPr>
                <w:rFonts w:ascii="Times New Roman" w:hAnsi="Times New Roman"/>
                <w:sz w:val="20"/>
                <w:szCs w:val="20"/>
                <w:lang w:val="en-US"/>
              </w:rPr>
              <w:t>Полагане на двукомпонентно полиуретаново покритие (2 ръце) по подове с двукомпонентен, пигментиран специален полиуретнов материал, с ниско съдържание на разтворители, UV-устойчив, с висока устойчивост на абразия и надраскване предназначен за подово покритие; Устойчивост на пешеходен трафик – след 4 часа; Пълна устойчивост – след 48 часа; Материала да не се влияе при работа от наличие на влага на основата и във въздуха; Температури за работа от + 2 до + 35 градуса по Целзий; Количеството материал е пресметнато за разход до 0.150 кг/м2 за 1 слой; Предлаганият материал да не надвишава тази норма. Материалът да е сертифициран според EN 1504-2. Преди полагане старото покритие да бъде почистено от масла и други замърсявания, награпавено и обезпрашено.За полагане на новия слой на покритието да бъде използван двукомпонентен полиуретанов материал, с цвят по RAL, който да бъде нанесен на 2 слоя с валяк</w:t>
            </w:r>
          </w:p>
        </w:tc>
      </w:tr>
    </w:tbl>
    <w:p w:rsidR="00D94E31" w:rsidRPr="00506E9D" w:rsidRDefault="00D94E31"/>
    <w:sectPr w:rsidR="00D94E31" w:rsidRPr="00506E9D" w:rsidSect="00C33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2C6"/>
    <w:rsid w:val="001E13E7"/>
    <w:rsid w:val="002D3C61"/>
    <w:rsid w:val="00311C46"/>
    <w:rsid w:val="00506E9D"/>
    <w:rsid w:val="006C4EE6"/>
    <w:rsid w:val="00861428"/>
    <w:rsid w:val="008620C3"/>
    <w:rsid w:val="00B47125"/>
    <w:rsid w:val="00C33BCC"/>
    <w:rsid w:val="00C71E35"/>
    <w:rsid w:val="00D94E31"/>
    <w:rsid w:val="00FD6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B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71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7</Pages>
  <Words>2132</Words>
  <Characters>12156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7</cp:revision>
  <dcterms:created xsi:type="dcterms:W3CDTF">2017-01-30T15:30:00Z</dcterms:created>
  <dcterms:modified xsi:type="dcterms:W3CDTF">2017-02-15T10:32:00Z</dcterms:modified>
</cp:coreProperties>
</file>