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08" w:rsidRPr="00D10434" w:rsidRDefault="006D4A08" w:rsidP="00CF1AFF">
      <w:pPr>
        <w:spacing w:after="0" w:line="240" w:lineRule="auto"/>
        <w:jc w:val="center"/>
        <w:rPr>
          <w:rFonts w:ascii="Arial Narrow" w:hAnsi="Arial Narrow" w:cs="Arial"/>
          <w:b/>
          <w:sz w:val="20"/>
          <w:szCs w:val="20"/>
        </w:rPr>
      </w:pPr>
      <w:r w:rsidRPr="00D10434">
        <w:rPr>
          <w:rFonts w:ascii="Arial Narrow" w:hAnsi="Arial Narrow" w:cs="Arial"/>
          <w:b/>
          <w:sz w:val="20"/>
          <w:szCs w:val="20"/>
        </w:rPr>
        <w:t>ПРИЛОЖЕНИЕ № 3</w:t>
      </w:r>
    </w:p>
    <w:p w:rsidR="006D4A08" w:rsidRPr="00D10434" w:rsidRDefault="006D4A08" w:rsidP="00CF1AFF">
      <w:pPr>
        <w:spacing w:after="0" w:line="240" w:lineRule="auto"/>
        <w:jc w:val="center"/>
        <w:rPr>
          <w:rFonts w:ascii="Arial Narrow" w:hAnsi="Arial Narrow" w:cs="Arial"/>
          <w:b/>
          <w:caps/>
          <w:sz w:val="20"/>
          <w:szCs w:val="20"/>
        </w:rPr>
      </w:pPr>
      <w:r w:rsidRPr="00D10434">
        <w:rPr>
          <w:rFonts w:ascii="Arial Narrow" w:hAnsi="Arial Narrow" w:cs="Arial"/>
          <w:b/>
          <w:caps/>
          <w:sz w:val="20"/>
          <w:szCs w:val="20"/>
        </w:rPr>
        <w:t>ИЗИСКВАНИЯ НА ВЪЗЛОЖИТЕЛЯ към изпълнениеТО</w:t>
      </w:r>
    </w:p>
    <w:p w:rsidR="006D4A08" w:rsidRPr="00D10434" w:rsidRDefault="006D4A08" w:rsidP="00CF1AFF">
      <w:pPr>
        <w:spacing w:after="0" w:line="240" w:lineRule="auto"/>
        <w:jc w:val="center"/>
        <w:rPr>
          <w:rFonts w:ascii="Arial Narrow" w:hAnsi="Arial Narrow" w:cs="Arial"/>
          <w:sz w:val="20"/>
          <w:szCs w:val="20"/>
        </w:rPr>
      </w:pPr>
      <w:r w:rsidRPr="00D10434">
        <w:rPr>
          <w:rFonts w:ascii="Arial Narrow" w:hAnsi="Arial Narrow" w:cs="Arial"/>
          <w:sz w:val="20"/>
          <w:szCs w:val="20"/>
        </w:rPr>
        <w:t>Към Договор №ОП……/……………2016 г. за изпълнение на обществена поръчка с предмет:</w:t>
      </w:r>
    </w:p>
    <w:p w:rsidR="006D4A08" w:rsidRPr="00D10434" w:rsidRDefault="006D4A08" w:rsidP="009C1885">
      <w:pPr>
        <w:shd w:val="clear" w:color="auto" w:fill="FFFFFF"/>
        <w:spacing w:after="0" w:line="240" w:lineRule="auto"/>
        <w:ind w:left="284" w:firstLine="284"/>
        <w:jc w:val="center"/>
        <w:textAlignment w:val="center"/>
        <w:rPr>
          <w:rFonts w:ascii="Arial Narrow" w:hAnsi="Arial Narrow" w:cs="Arial"/>
          <w:b/>
          <w:caps/>
          <w:sz w:val="20"/>
          <w:szCs w:val="20"/>
        </w:rPr>
      </w:pPr>
      <w:r w:rsidRPr="00D10434">
        <w:rPr>
          <w:rFonts w:ascii="Arial Narrow" w:hAnsi="Arial Narrow" w:cs="Arial"/>
          <w:b/>
          <w:caps/>
          <w:sz w:val="20"/>
          <w:szCs w:val="20"/>
        </w:rPr>
        <w:t xml:space="preserve">„ОСНОВЕН РЕМОНТ НА 3 ЕТАЖ НА НИСКОТО ТЯЛО НА СТУДЕНТСКО ОБЩЕЖИТИЕ </w:t>
      </w:r>
    </w:p>
    <w:p w:rsidR="006D4A08" w:rsidRPr="00D10434" w:rsidRDefault="006D4A08" w:rsidP="009C1885">
      <w:pPr>
        <w:shd w:val="clear" w:color="auto" w:fill="FFFFFF"/>
        <w:spacing w:after="0" w:line="240" w:lineRule="auto"/>
        <w:ind w:left="284" w:firstLine="284"/>
        <w:jc w:val="center"/>
        <w:textAlignment w:val="center"/>
        <w:rPr>
          <w:rFonts w:ascii="Arial Narrow" w:hAnsi="Arial Narrow" w:cs="Arial"/>
          <w:b/>
          <w:caps/>
          <w:sz w:val="20"/>
          <w:szCs w:val="20"/>
        </w:rPr>
      </w:pPr>
      <w:r w:rsidRPr="00D10434">
        <w:rPr>
          <w:rFonts w:ascii="Arial Narrow" w:hAnsi="Arial Narrow" w:cs="Arial"/>
          <w:b/>
          <w:caps/>
          <w:sz w:val="20"/>
          <w:szCs w:val="20"/>
        </w:rPr>
        <w:t>БЛ.15, КВ. „СТУДЕНТСКИ ГРАД“, ГР.СОФИЯ”</w:t>
      </w:r>
    </w:p>
    <w:p w:rsidR="006D4A08" w:rsidRPr="00D10434" w:rsidRDefault="006D4A08" w:rsidP="009C1885">
      <w:pPr>
        <w:shd w:val="clear" w:color="auto" w:fill="FFFFFF"/>
        <w:spacing w:after="0" w:line="240" w:lineRule="auto"/>
        <w:ind w:left="284" w:firstLine="284"/>
        <w:jc w:val="center"/>
        <w:textAlignment w:val="center"/>
        <w:rPr>
          <w:rFonts w:ascii="Arial Narrow" w:hAnsi="Arial Narrow" w:cs="Arial"/>
          <w:b/>
          <w:bCs/>
        </w:rPr>
      </w:pPr>
    </w:p>
    <w:p w:rsidR="006D4A08" w:rsidRPr="00D10434" w:rsidRDefault="006D4A08" w:rsidP="009C1885">
      <w:pPr>
        <w:shd w:val="clear" w:color="auto" w:fill="FFFFFF"/>
        <w:spacing w:after="0" w:line="240" w:lineRule="auto"/>
        <w:ind w:left="284" w:firstLine="284"/>
        <w:jc w:val="center"/>
        <w:textAlignment w:val="center"/>
        <w:rPr>
          <w:rFonts w:ascii="Arial Narrow" w:hAnsi="Arial Narrow" w:cs="Arial"/>
          <w:b/>
          <w:bCs/>
        </w:rPr>
      </w:pPr>
      <w:r w:rsidRPr="00D10434">
        <w:rPr>
          <w:rFonts w:ascii="Arial Narrow" w:hAnsi="Arial Narrow" w:cs="Arial"/>
          <w:b/>
          <w:bCs/>
        </w:rPr>
        <w:t>ОБХВАТ НА РЕМОНТА</w:t>
      </w:r>
    </w:p>
    <w:p w:rsidR="006D4A08" w:rsidRPr="00D10434" w:rsidRDefault="006D4A08" w:rsidP="009C1885">
      <w:pPr>
        <w:shd w:val="clear" w:color="auto" w:fill="FFFFFF"/>
        <w:spacing w:after="0" w:line="240" w:lineRule="auto"/>
        <w:textAlignment w:val="center"/>
        <w:rPr>
          <w:rFonts w:ascii="Arial Narrow" w:hAnsi="Arial Narrow" w:cs="Arial"/>
          <w:b/>
          <w:bCs/>
        </w:rPr>
      </w:pPr>
      <w:r w:rsidRPr="00D10434">
        <w:rPr>
          <w:rFonts w:ascii="Arial Narrow" w:hAnsi="Arial Narrow" w:cs="Arial"/>
          <w:b/>
          <w:sz w:val="20"/>
          <w:szCs w:val="20"/>
        </w:rPr>
        <w:t>А. Подготвителни и организационни дейности</w:t>
      </w:r>
      <w:r w:rsidRPr="00D10434">
        <w:rPr>
          <w:rFonts w:ascii="Arial Narrow" w:hAnsi="Arial Narrow" w:cs="Arial"/>
          <w:sz w:val="20"/>
          <w:szCs w:val="20"/>
        </w:rPr>
        <w:t>:</w:t>
      </w:r>
    </w:p>
    <w:p w:rsidR="006D4A08" w:rsidRPr="00D10434" w:rsidRDefault="006D4A08" w:rsidP="009C1885">
      <w:pPr>
        <w:shd w:val="clear" w:color="auto" w:fill="FFFFFF"/>
        <w:spacing w:after="0" w:line="240" w:lineRule="auto"/>
        <w:jc w:val="both"/>
        <w:textAlignment w:val="center"/>
        <w:rPr>
          <w:rFonts w:ascii="Arial Narrow" w:hAnsi="Arial Narrow" w:cs="Arial"/>
          <w:strike/>
          <w:sz w:val="20"/>
          <w:szCs w:val="20"/>
        </w:rPr>
      </w:pPr>
      <w:r w:rsidRPr="00D10434">
        <w:rPr>
          <w:rFonts w:ascii="Arial Narrow" w:hAnsi="Arial Narrow" w:cs="Arial"/>
          <w:sz w:val="20"/>
          <w:szCs w:val="20"/>
        </w:rPr>
        <w:t xml:space="preserve">За изпълнение на ремонта на Изпълнителят ще бъде осигурен самостоятелен достъп до третия етаж през аварийния изход на южното стълбище на корпуса. За целта Изпълнителят следва да постави брава на входната врата и да организира собствен контролиран достъп до участъка на ремонта.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Изпълнението на работите ще се извършва в режим на обитаване на съседния корпус на сградата от студенти, което предполага строителя при изпълнение на дейности излъчващи шум над допустимото да се съобразява с установените часове за почивка и при дейности отделящи прах да създава необходимите прегради за ограничаване на разпространението му. Също така при временно складиране и изнасяне на строителни отпадъци в никакъв случай да не задръства изходите за евакуация. Не се допуска извозването на отпадъци както и транспортиране на строителни материали с пътническите асансьори на сградата. Вертикалният транспорт на отпадъци и строителни материали може да се извършва ръчно през южното стълбище на сградата или с лека подемна механизация монтирана отвън на сградата. Всички дейности по монтажа и разрешението за експлоатация на такова съоръжение са за сметка на Изпълнителя.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Сградата е електрифицирана и на етаж има по две табла. Захранването с ел. енергия за ремонтни нужди трябва да се извършва с монтиране на временни строителни табла по протежение на коридора така че да обхващат целия периметър на ремонта. В таблата да се монтират контролни електромери за отчитане на разхода, стойността на който за периода на ремонта Изпълнителят е включил в единичните си цени и дължина </w:t>
      </w:r>
      <w:proofErr w:type="spellStart"/>
      <w:r w:rsidRPr="00D10434">
        <w:rPr>
          <w:rFonts w:ascii="Arial Narrow" w:hAnsi="Arial Narrow" w:cs="Arial"/>
          <w:sz w:val="20"/>
          <w:szCs w:val="20"/>
        </w:rPr>
        <w:t>Възл</w:t>
      </w:r>
      <w:r w:rsidR="00D10434" w:rsidRPr="00D10434">
        <w:rPr>
          <w:rFonts w:ascii="Arial Narrow" w:hAnsi="Arial Narrow" w:cs="Arial"/>
          <w:sz w:val="20"/>
          <w:szCs w:val="20"/>
        </w:rPr>
        <w:t>o</w:t>
      </w:r>
      <w:r w:rsidRPr="00D10434">
        <w:rPr>
          <w:rFonts w:ascii="Arial Narrow" w:hAnsi="Arial Narrow" w:cs="Arial"/>
          <w:sz w:val="20"/>
          <w:szCs w:val="20"/>
        </w:rPr>
        <w:t>жителя</w:t>
      </w:r>
      <w:proofErr w:type="spellEnd"/>
      <w:r w:rsidRPr="00D10434">
        <w:rPr>
          <w:rFonts w:ascii="Arial Narrow" w:hAnsi="Arial Narrow" w:cs="Arial"/>
          <w:sz w:val="20"/>
          <w:szCs w:val="20"/>
        </w:rPr>
        <w:t>.</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Водопроводната инсталация е подменена, действаща, „на тапи“ в санитарните възли. За ползване на вода за нуждите на ремонта Изпълнителят следва да монтира временна чешмяна </w:t>
      </w:r>
      <w:proofErr w:type="spellStart"/>
      <w:r w:rsidRPr="00D10434">
        <w:rPr>
          <w:rFonts w:ascii="Arial Narrow" w:hAnsi="Arial Narrow" w:cs="Arial"/>
          <w:sz w:val="20"/>
          <w:szCs w:val="20"/>
        </w:rPr>
        <w:t>канелка</w:t>
      </w:r>
      <w:proofErr w:type="spellEnd"/>
      <w:r w:rsidRPr="00D10434">
        <w:rPr>
          <w:rFonts w:ascii="Arial Narrow" w:hAnsi="Arial Narrow" w:cs="Arial"/>
          <w:sz w:val="20"/>
          <w:szCs w:val="20"/>
        </w:rPr>
        <w:t xml:space="preserve"> в санитарен възел на етаж 3 посочен от Възложителя, както и корито за събиране на отпадната вода. Канализацията е подменена и не може да бъде ползвана за изсипване в нея на остатъци от строителни разтвори и материали. Тоалетна може да бъде ползвана на партерния етаж на високото тяло.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b/>
          <w:sz w:val="20"/>
          <w:szCs w:val="20"/>
        </w:rPr>
        <w:t xml:space="preserve">Б. Жилищни помещения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Входните врати на стаите са дървени, като в задачата на Изпълнителя е тяхното демонтиране  и извозване.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Преддверията и стаите са с настилка от балатум. Гъвкавите настилки 565.46м2 се демонтират. Междинните дървени остъклени врати  между преддверия и стаи 28 бр. се демонтират. Демонтират се старите апартаментни табла, ключове, контакти и домофони апарати. Демонтират се също защитните тръби и кабели на старата инсталация в участъците в които пречат за изтеглянето на новата инсталация.  Местата с мухъл по стените се обработват с препарат против мухъл. Неподвижното обзавеждане се демонтира. Следва изпълнение на електрическата инсталация, което включва изкопаване на улеи в подовата замазка, без да се засяга подовия панел!  В подовата замазка в гофрирани тръби да се положат кабелите за осветителните тела и кабелите на </w:t>
      </w:r>
      <w:proofErr w:type="spellStart"/>
      <w:r w:rsidRPr="00D10434">
        <w:rPr>
          <w:rFonts w:ascii="Arial Narrow" w:hAnsi="Arial Narrow" w:cs="Arial"/>
          <w:sz w:val="20"/>
          <w:szCs w:val="20"/>
        </w:rPr>
        <w:t>пожароизвестителната</w:t>
      </w:r>
      <w:proofErr w:type="spellEnd"/>
      <w:r w:rsidRPr="00D10434">
        <w:rPr>
          <w:rFonts w:ascii="Arial Narrow" w:hAnsi="Arial Narrow" w:cs="Arial"/>
          <w:sz w:val="20"/>
          <w:szCs w:val="20"/>
        </w:rPr>
        <w:t xml:space="preserve"> инсталация за  долния етаж. От </w:t>
      </w:r>
      <w:proofErr w:type="spellStart"/>
      <w:r w:rsidRPr="00D10434">
        <w:rPr>
          <w:rFonts w:ascii="Arial Narrow" w:hAnsi="Arial Narrow" w:cs="Arial"/>
          <w:sz w:val="20"/>
          <w:szCs w:val="20"/>
        </w:rPr>
        <w:t>пожароизвестителната</w:t>
      </w:r>
      <w:proofErr w:type="spellEnd"/>
      <w:r w:rsidRPr="00D10434">
        <w:rPr>
          <w:rFonts w:ascii="Arial Narrow" w:hAnsi="Arial Narrow" w:cs="Arial"/>
          <w:sz w:val="20"/>
          <w:szCs w:val="20"/>
        </w:rPr>
        <w:t xml:space="preserve"> инсталация се полагат кабелите за </w:t>
      </w:r>
      <w:proofErr w:type="spellStart"/>
      <w:r w:rsidRPr="00D10434">
        <w:rPr>
          <w:rFonts w:ascii="Arial Narrow" w:hAnsi="Arial Narrow" w:cs="Arial"/>
          <w:sz w:val="20"/>
          <w:szCs w:val="20"/>
        </w:rPr>
        <w:t>димооптичните</w:t>
      </w:r>
      <w:proofErr w:type="spellEnd"/>
      <w:r w:rsidRPr="00D10434">
        <w:rPr>
          <w:rFonts w:ascii="Arial Narrow" w:hAnsi="Arial Narrow" w:cs="Arial"/>
          <w:sz w:val="20"/>
          <w:szCs w:val="20"/>
        </w:rPr>
        <w:t xml:space="preserve"> датчици и сигнализаторите на стаите със съответните аванси оставени на втори? етаж.</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Кабелите за силовата инсталация и тези за интернет и TV се изтеглят в съществуващите канали на  в стенния панел до пода в антрето и оттам в улеи в замазката до местата им за монтаж. Кабелите за интернет и TV в подовата замазка да се изтеглят в гофрирани тръби.  Кабелите за осветителните тела и за </w:t>
      </w:r>
      <w:proofErr w:type="spellStart"/>
      <w:r w:rsidRPr="00D10434">
        <w:rPr>
          <w:rFonts w:ascii="Arial Narrow" w:hAnsi="Arial Narrow" w:cs="Arial"/>
          <w:sz w:val="20"/>
          <w:szCs w:val="20"/>
        </w:rPr>
        <w:t>димооптичните</w:t>
      </w:r>
      <w:proofErr w:type="spellEnd"/>
      <w:r w:rsidRPr="00D10434">
        <w:rPr>
          <w:rFonts w:ascii="Arial Narrow" w:hAnsi="Arial Narrow" w:cs="Arial"/>
          <w:sz w:val="20"/>
          <w:szCs w:val="20"/>
        </w:rPr>
        <w:t xml:space="preserve"> датчици и сигнализаторите на стаите са положени в подовата замазка на етаж 4, като е оставен съответния резерв.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След монтажа на инсталацията улеите? каналите се запълват. Оформят се страниците на портала образуван след демонтажа на вътрешната врата (към момента не се предвижда монтаж на нова). Изрязва се излишната монтажна пяна около дограмата (доставка на Възложителя), поставя се алуминиев външен </w:t>
      </w:r>
      <w:proofErr w:type="spellStart"/>
      <w:r w:rsidRPr="00D10434">
        <w:rPr>
          <w:rFonts w:ascii="Arial Narrow" w:hAnsi="Arial Narrow" w:cs="Arial"/>
          <w:sz w:val="20"/>
          <w:szCs w:val="20"/>
        </w:rPr>
        <w:t>ръбохранител</w:t>
      </w:r>
      <w:proofErr w:type="spellEnd"/>
      <w:r w:rsidRPr="00D10434">
        <w:rPr>
          <w:rFonts w:ascii="Arial Narrow" w:hAnsi="Arial Narrow" w:cs="Arial"/>
          <w:sz w:val="20"/>
          <w:szCs w:val="20"/>
        </w:rPr>
        <w:t xml:space="preserve"> по трегерите, порталния отвор и вратата на банята. Възстановяват се липсващите преградни стени  между преддверията на две съседни стаи с блокчета от </w:t>
      </w:r>
      <w:proofErr w:type="spellStart"/>
      <w:r w:rsidRPr="00D10434">
        <w:rPr>
          <w:rFonts w:ascii="Arial Narrow" w:hAnsi="Arial Narrow" w:cs="Arial"/>
          <w:sz w:val="20"/>
          <w:szCs w:val="20"/>
        </w:rPr>
        <w:t>газобетон</w:t>
      </w:r>
      <w:proofErr w:type="spellEnd"/>
      <w:r w:rsidRPr="00D10434">
        <w:rPr>
          <w:rFonts w:ascii="Arial Narrow" w:hAnsi="Arial Narrow" w:cs="Arial"/>
          <w:sz w:val="20"/>
          <w:szCs w:val="20"/>
        </w:rPr>
        <w:t xml:space="preserve"> с ширина 7,5 см. Електрическата инсталация  минава през тези стени, поради което е необходимо да се изкопаят канали в тях. Стените и таваните се грундират и шпакловат. Изпълнява се настилката от теракота и се прави цокъл 6,5см  от същите плочки.</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На стената в преддверието откъм банята се прави цокъл от драскана мазилка с височина до 1,2 м.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Монтират се ключове, контакти и осветителни тела съгласно проекта.</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Доставката на материали от страна на Възложителя включва: входна врата, ПВЦ дограма, осветително тяло от двойна </w:t>
      </w:r>
      <w:proofErr w:type="spellStart"/>
      <w:r w:rsidRPr="00D10434">
        <w:rPr>
          <w:rFonts w:ascii="Arial Narrow" w:hAnsi="Arial Narrow" w:cs="Arial"/>
          <w:sz w:val="20"/>
          <w:szCs w:val="20"/>
        </w:rPr>
        <w:t>луминисцентна</w:t>
      </w:r>
      <w:proofErr w:type="spellEnd"/>
      <w:r w:rsidRPr="00D10434">
        <w:rPr>
          <w:rFonts w:ascii="Arial Narrow" w:hAnsi="Arial Narrow" w:cs="Arial"/>
          <w:sz w:val="20"/>
          <w:szCs w:val="20"/>
        </w:rPr>
        <w:t xml:space="preserve"> шина с LED пури.</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b/>
          <w:sz w:val="20"/>
          <w:szCs w:val="20"/>
        </w:rPr>
        <w:t xml:space="preserve">В. Бани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Баните са с теракотени плочи по пода, старата облицовка от фаянс е до 2м.  Тавана е с латекс. Баните са с изводи за мивка, </w:t>
      </w:r>
      <w:proofErr w:type="spellStart"/>
      <w:r w:rsidRPr="00D10434">
        <w:rPr>
          <w:rFonts w:ascii="Arial Narrow" w:hAnsi="Arial Narrow" w:cs="Arial"/>
          <w:sz w:val="20"/>
          <w:szCs w:val="20"/>
        </w:rPr>
        <w:t>смесителна</w:t>
      </w:r>
      <w:proofErr w:type="spellEnd"/>
      <w:r w:rsidRPr="00D10434">
        <w:rPr>
          <w:rFonts w:ascii="Arial Narrow" w:hAnsi="Arial Narrow" w:cs="Arial"/>
          <w:sz w:val="20"/>
          <w:szCs w:val="20"/>
        </w:rPr>
        <w:t xml:space="preserve"> батерия стенна,  душ батерия, тоалетна чиния  </w:t>
      </w:r>
      <w:proofErr w:type="spellStart"/>
      <w:r w:rsidRPr="00D10434">
        <w:rPr>
          <w:rFonts w:ascii="Arial Narrow" w:hAnsi="Arial Narrow" w:cs="Arial"/>
          <w:sz w:val="20"/>
          <w:szCs w:val="20"/>
        </w:rPr>
        <w:t>моноблок</w:t>
      </w:r>
      <w:proofErr w:type="spellEnd"/>
      <w:r w:rsidRPr="00D10434">
        <w:rPr>
          <w:rFonts w:ascii="Arial Narrow" w:hAnsi="Arial Narrow" w:cs="Arial"/>
          <w:sz w:val="20"/>
          <w:szCs w:val="20"/>
        </w:rPr>
        <w:t xml:space="preserve">,  подов сифон. Инсталационните колектори (15бр.общо) за вертикалните </w:t>
      </w:r>
      <w:proofErr w:type="spellStart"/>
      <w:r w:rsidRPr="00D10434">
        <w:rPr>
          <w:rFonts w:ascii="Arial Narrow" w:hAnsi="Arial Narrow" w:cs="Arial"/>
          <w:sz w:val="20"/>
          <w:szCs w:val="20"/>
        </w:rPr>
        <w:t>щрангове</w:t>
      </w:r>
      <w:proofErr w:type="spellEnd"/>
      <w:r w:rsidRPr="00D10434">
        <w:rPr>
          <w:rFonts w:ascii="Arial Narrow" w:hAnsi="Arial Narrow" w:cs="Arial"/>
          <w:sz w:val="20"/>
          <w:szCs w:val="20"/>
        </w:rPr>
        <w:t xml:space="preserve"> на водопроводните тръби и канализацията в момента са открити  и се предвижда отвора да се затвори с циментови плоскости и да се остави ревизионен отвор, осигуряващ достъп до монтираните спирателни кранове.</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Общото количество за демонтаж на фаянсовата облицовка е 287,80м2. Предвидено е  грундиране на  всички стени и подове на баните 609,00 м2. Предвидено е поставяне на  гъвкава мазана хидроизолация на циментова основа  на пода и на височина 20см по обиколката на стените. Освен това същата изолация е предвидена и на стените на височина до 1.50м  в зоната на душа и около мивката  и зад </w:t>
      </w:r>
      <w:proofErr w:type="spellStart"/>
      <w:r w:rsidRPr="00D10434">
        <w:rPr>
          <w:rFonts w:ascii="Arial Narrow" w:hAnsi="Arial Narrow" w:cs="Arial"/>
          <w:sz w:val="20"/>
          <w:szCs w:val="20"/>
        </w:rPr>
        <w:t>моноблока</w:t>
      </w:r>
      <w:proofErr w:type="spellEnd"/>
      <w:r w:rsidRPr="00D10434">
        <w:rPr>
          <w:rFonts w:ascii="Arial Narrow" w:hAnsi="Arial Narrow" w:cs="Arial"/>
          <w:sz w:val="20"/>
          <w:szCs w:val="20"/>
        </w:rPr>
        <w:t xml:space="preserve">. На всички вътрешни ъгли на пода и на стените на височина до 1,5 м  е предвидено поставяне на </w:t>
      </w:r>
      <w:proofErr w:type="spellStart"/>
      <w:r w:rsidRPr="00D10434">
        <w:rPr>
          <w:rFonts w:ascii="Arial Narrow" w:hAnsi="Arial Narrow" w:cs="Arial"/>
          <w:sz w:val="20"/>
          <w:szCs w:val="20"/>
        </w:rPr>
        <w:t>хидроизолационна</w:t>
      </w:r>
      <w:proofErr w:type="spellEnd"/>
      <w:r w:rsidRPr="00D10434">
        <w:rPr>
          <w:rFonts w:ascii="Arial Narrow" w:hAnsi="Arial Narrow" w:cs="Arial"/>
          <w:sz w:val="20"/>
          <w:szCs w:val="20"/>
        </w:rPr>
        <w:t xml:space="preserve"> лента. П - образният куфар от циментови плоскости е предвиден за „скриване“ на тръбите на водопровода захранващи душ батерията. Същият е удачно да се предвиди с височината на една плочка, като не трябва да задържа вода. Вътрешните  ръбове както и страничните ръбове също да се покрият с изолационна лента. Височината на новата фаянсова облицовка е до 2,00м  (горен ръб на вратата). Същата да се изпълни на 2мм фуга. Фугата около вратата да се </w:t>
      </w:r>
      <w:r w:rsidRPr="00D10434">
        <w:rPr>
          <w:rFonts w:ascii="Arial Narrow" w:hAnsi="Arial Narrow" w:cs="Arial"/>
          <w:sz w:val="20"/>
          <w:szCs w:val="20"/>
        </w:rPr>
        <w:lastRenderedPageBreak/>
        <w:t xml:space="preserve">запълни с еластичен пълнител. Над новата фаянсова облицовка по стените и по тавана е предвидена „дишаща“ и </w:t>
      </w:r>
      <w:proofErr w:type="spellStart"/>
      <w:r w:rsidRPr="00D10434">
        <w:rPr>
          <w:rFonts w:ascii="Arial Narrow" w:hAnsi="Arial Narrow" w:cs="Arial"/>
          <w:sz w:val="20"/>
          <w:szCs w:val="20"/>
        </w:rPr>
        <w:t>противоплесенна</w:t>
      </w:r>
      <w:proofErr w:type="spellEnd"/>
      <w:r w:rsidRPr="00D10434">
        <w:rPr>
          <w:rFonts w:ascii="Arial Narrow" w:hAnsi="Arial Narrow" w:cs="Arial"/>
          <w:sz w:val="20"/>
          <w:szCs w:val="20"/>
        </w:rPr>
        <w:t xml:space="preserve">  декоративна мазилка.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Доставката на материали от страна на Възложителя включва: врата за банята, мивка, </w:t>
      </w:r>
      <w:proofErr w:type="spellStart"/>
      <w:r w:rsidRPr="00D10434">
        <w:rPr>
          <w:rFonts w:ascii="Arial Narrow" w:hAnsi="Arial Narrow" w:cs="Arial"/>
          <w:sz w:val="20"/>
          <w:szCs w:val="20"/>
        </w:rPr>
        <w:t>моноблок</w:t>
      </w:r>
      <w:proofErr w:type="spellEnd"/>
      <w:r w:rsidRPr="00D10434">
        <w:rPr>
          <w:rFonts w:ascii="Arial Narrow" w:hAnsi="Arial Narrow" w:cs="Arial"/>
          <w:sz w:val="20"/>
          <w:szCs w:val="20"/>
        </w:rPr>
        <w:t xml:space="preserve">, стенни смесители за мивка и за душ, аксесоари – двойна закачалка и </w:t>
      </w:r>
      <w:proofErr w:type="spellStart"/>
      <w:r w:rsidRPr="00D10434">
        <w:rPr>
          <w:rFonts w:ascii="Arial Narrow" w:hAnsi="Arial Narrow" w:cs="Arial"/>
          <w:sz w:val="20"/>
          <w:szCs w:val="20"/>
        </w:rPr>
        <w:t>държач</w:t>
      </w:r>
      <w:proofErr w:type="spellEnd"/>
      <w:r w:rsidRPr="00D10434">
        <w:rPr>
          <w:rFonts w:ascii="Arial Narrow" w:hAnsi="Arial Narrow" w:cs="Arial"/>
          <w:sz w:val="20"/>
          <w:szCs w:val="20"/>
        </w:rPr>
        <w:t xml:space="preserve"> за тоалетна хартия, влагоустойчиво осветително тяло за баня с </w:t>
      </w:r>
      <w:proofErr w:type="spellStart"/>
      <w:r w:rsidRPr="00D10434">
        <w:rPr>
          <w:rFonts w:ascii="Arial Narrow" w:hAnsi="Arial Narrow" w:cs="Arial"/>
          <w:sz w:val="20"/>
          <w:szCs w:val="20"/>
        </w:rPr>
        <w:t>енероспестяваща</w:t>
      </w:r>
      <w:proofErr w:type="spellEnd"/>
      <w:r w:rsidRPr="00D10434">
        <w:rPr>
          <w:rFonts w:ascii="Arial Narrow" w:hAnsi="Arial Narrow" w:cs="Arial"/>
          <w:sz w:val="20"/>
          <w:szCs w:val="20"/>
        </w:rPr>
        <w:t xml:space="preserve"> крушка, които Изпълнителят следва да монтира. Също така Изпълнителят следва да достави и монтира </w:t>
      </w:r>
      <w:proofErr w:type="spellStart"/>
      <w:r w:rsidRPr="00D10434">
        <w:rPr>
          <w:rFonts w:ascii="Arial Narrow" w:hAnsi="Arial Narrow" w:cs="Arial"/>
          <w:sz w:val="20"/>
          <w:szCs w:val="20"/>
        </w:rPr>
        <w:t>отоплител</w:t>
      </w:r>
      <w:proofErr w:type="spellEnd"/>
      <w:r w:rsidRPr="00D10434">
        <w:rPr>
          <w:rFonts w:ascii="Arial Narrow" w:hAnsi="Arial Narrow" w:cs="Arial"/>
          <w:sz w:val="20"/>
          <w:szCs w:val="20"/>
        </w:rPr>
        <w:t xml:space="preserve"> (лира) за баня до 250W цвят бял със съответните </w:t>
      </w:r>
      <w:proofErr w:type="spellStart"/>
      <w:r w:rsidRPr="00D10434">
        <w:rPr>
          <w:rFonts w:ascii="Arial Narrow" w:hAnsi="Arial Narrow" w:cs="Arial"/>
          <w:sz w:val="20"/>
          <w:szCs w:val="20"/>
        </w:rPr>
        <w:t>фитинги</w:t>
      </w:r>
      <w:proofErr w:type="spellEnd"/>
      <w:r w:rsidRPr="00D10434">
        <w:rPr>
          <w:rFonts w:ascii="Arial Narrow" w:hAnsi="Arial Narrow" w:cs="Arial"/>
          <w:sz w:val="20"/>
          <w:szCs w:val="20"/>
        </w:rPr>
        <w:t xml:space="preserve"> за присъединяване към тръби от PE с ал. </w:t>
      </w:r>
      <w:proofErr w:type="spellStart"/>
      <w:r w:rsidRPr="00D10434">
        <w:rPr>
          <w:rFonts w:ascii="Arial Narrow" w:hAnsi="Arial Narrow" w:cs="Arial"/>
          <w:sz w:val="20"/>
          <w:szCs w:val="20"/>
        </w:rPr>
        <w:t>вложка</w:t>
      </w:r>
      <w:proofErr w:type="spellEnd"/>
      <w:r w:rsidRPr="00D10434">
        <w:rPr>
          <w:rFonts w:ascii="Arial Narrow" w:hAnsi="Arial Narrow" w:cs="Arial"/>
          <w:sz w:val="20"/>
          <w:szCs w:val="20"/>
        </w:rPr>
        <w:t xml:space="preserve"> ф16, огледало 50/60см, а също така и вентилатор IP45 (100м3/час). Монтажа на огледалото в банята да се извърши със силикон.</w:t>
      </w:r>
    </w:p>
    <w:p w:rsidR="006D4A08" w:rsidRPr="00D10434" w:rsidRDefault="006D4A08" w:rsidP="009C1885">
      <w:pPr>
        <w:shd w:val="clear" w:color="auto" w:fill="FFFFFF"/>
        <w:spacing w:after="0" w:line="240" w:lineRule="auto"/>
        <w:jc w:val="both"/>
        <w:textAlignment w:val="center"/>
        <w:rPr>
          <w:rFonts w:ascii="Arial Narrow" w:hAnsi="Arial Narrow" w:cs="Arial"/>
          <w:b/>
          <w:sz w:val="20"/>
          <w:szCs w:val="20"/>
        </w:rPr>
      </w:pPr>
      <w:r w:rsidRPr="00D10434">
        <w:rPr>
          <w:rFonts w:ascii="Arial Narrow" w:hAnsi="Arial Narrow" w:cs="Arial"/>
          <w:b/>
          <w:sz w:val="20"/>
          <w:szCs w:val="20"/>
        </w:rPr>
        <w:t xml:space="preserve">Г. Коридор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Коридорът е с мозаечни плочи, които няма да се подменят  и при ремонта следва да се запазят от повреди. След монтажа на вратите (ангажимент на Възложителя) страниците следва да се обърнат и на външните ръбове да се поставят </w:t>
      </w:r>
      <w:proofErr w:type="spellStart"/>
      <w:r w:rsidRPr="00D10434">
        <w:rPr>
          <w:rFonts w:ascii="Arial Narrow" w:hAnsi="Arial Narrow" w:cs="Arial"/>
          <w:sz w:val="20"/>
          <w:szCs w:val="20"/>
        </w:rPr>
        <w:t>ръбохранители</w:t>
      </w:r>
      <w:proofErr w:type="spellEnd"/>
      <w:r w:rsidRPr="00D10434">
        <w:rPr>
          <w:rFonts w:ascii="Arial Narrow" w:hAnsi="Arial Narrow" w:cs="Arial"/>
          <w:sz w:val="20"/>
          <w:szCs w:val="20"/>
        </w:rPr>
        <w:t xml:space="preserve">.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Също така на пода се предвижда монтиране на праг от мозайка сходна с настилката на коридора. Стените се грундират и шпакловат до нивото на окачения таван. На тавана по </w:t>
      </w:r>
      <w:proofErr w:type="spellStart"/>
      <w:r w:rsidRPr="00D10434">
        <w:rPr>
          <w:rFonts w:ascii="Arial Narrow" w:hAnsi="Arial Narrow" w:cs="Arial"/>
          <w:sz w:val="20"/>
          <w:szCs w:val="20"/>
        </w:rPr>
        <w:t>кабелоносеща</w:t>
      </w:r>
      <w:proofErr w:type="spellEnd"/>
      <w:r w:rsidRPr="00D10434">
        <w:rPr>
          <w:rFonts w:ascii="Arial Narrow" w:hAnsi="Arial Narrow" w:cs="Arial"/>
          <w:sz w:val="20"/>
          <w:szCs w:val="20"/>
        </w:rPr>
        <w:t xml:space="preserve"> скара се изтеглят всички захранващи осветителни,  комуникационни и специализирани кабели. По стените на определените места в проекта се пускат кабелите за </w:t>
      </w:r>
      <w:proofErr w:type="spellStart"/>
      <w:r w:rsidRPr="00D10434">
        <w:rPr>
          <w:rFonts w:ascii="Arial Narrow" w:hAnsi="Arial Narrow" w:cs="Arial"/>
          <w:sz w:val="20"/>
          <w:szCs w:val="20"/>
        </w:rPr>
        <w:t>пожароизвестителната</w:t>
      </w:r>
      <w:proofErr w:type="spellEnd"/>
      <w:r w:rsidRPr="00D10434">
        <w:rPr>
          <w:rFonts w:ascii="Arial Narrow" w:hAnsi="Arial Narrow" w:cs="Arial"/>
          <w:sz w:val="20"/>
          <w:szCs w:val="20"/>
        </w:rPr>
        <w:t xml:space="preserve"> сигнализация. Осветлението е решено на зони с датчици за движение. Осветителните тела са единична </w:t>
      </w:r>
      <w:proofErr w:type="spellStart"/>
      <w:r w:rsidRPr="00D10434">
        <w:rPr>
          <w:rFonts w:ascii="Arial Narrow" w:hAnsi="Arial Narrow" w:cs="Arial"/>
          <w:sz w:val="20"/>
          <w:szCs w:val="20"/>
        </w:rPr>
        <w:t>луминисцентна</w:t>
      </w:r>
      <w:proofErr w:type="spellEnd"/>
      <w:r w:rsidRPr="00D10434">
        <w:rPr>
          <w:rFonts w:ascii="Arial Narrow" w:hAnsi="Arial Narrow" w:cs="Arial"/>
          <w:sz w:val="20"/>
          <w:szCs w:val="20"/>
        </w:rPr>
        <w:t xml:space="preserve"> шина с LED пура и се монтират на стената непосредствено под окачения таван. Също така се предвижда и евакуационно осветление което се монтира на същата височина като осветителните тела но на срещуположната стена. Следва монтажа на окачения таван в който се монтират датчиците за движение.</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 На окачения таван пред всяка врата се монтира сигнализатор за пожар. Също така на окачения таван се монтират и датчиците за пожар.</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Доставката на материали от страна на Възложителя включва: Осветителните тела от единична </w:t>
      </w:r>
      <w:proofErr w:type="spellStart"/>
      <w:r w:rsidRPr="00D10434">
        <w:rPr>
          <w:rFonts w:ascii="Arial Narrow" w:hAnsi="Arial Narrow" w:cs="Arial"/>
          <w:sz w:val="20"/>
          <w:szCs w:val="20"/>
        </w:rPr>
        <w:t>луминисцентна</w:t>
      </w:r>
      <w:proofErr w:type="spellEnd"/>
      <w:r w:rsidRPr="00D10434">
        <w:rPr>
          <w:rFonts w:ascii="Arial Narrow" w:hAnsi="Arial Narrow" w:cs="Arial"/>
          <w:sz w:val="20"/>
          <w:szCs w:val="20"/>
        </w:rPr>
        <w:t xml:space="preserve"> шина с LED пура и основния модул на контролния панел на </w:t>
      </w:r>
      <w:proofErr w:type="spellStart"/>
      <w:r w:rsidRPr="00D10434">
        <w:rPr>
          <w:rFonts w:ascii="Arial Narrow" w:hAnsi="Arial Narrow" w:cs="Arial"/>
          <w:sz w:val="20"/>
          <w:szCs w:val="20"/>
        </w:rPr>
        <w:t>пожароизвестителната</w:t>
      </w:r>
      <w:proofErr w:type="spellEnd"/>
      <w:r w:rsidRPr="00D10434">
        <w:rPr>
          <w:rFonts w:ascii="Arial Narrow" w:hAnsi="Arial Narrow" w:cs="Arial"/>
          <w:sz w:val="20"/>
          <w:szCs w:val="20"/>
        </w:rPr>
        <w:t xml:space="preserve"> инсталация. Всички останали елементи на електрическата инсталация се доставят от Изпълнителя.</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 xml:space="preserve">Да се предвидят и направят от Изпълнителя в присъствие на представител на Възложителя  съответните проби на електроинсталацията и измервания от лицензирана лаборатория. </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r w:rsidRPr="00D10434">
        <w:rPr>
          <w:rFonts w:ascii="Arial Narrow" w:hAnsi="Arial Narrow" w:cs="Arial"/>
          <w:sz w:val="20"/>
          <w:szCs w:val="20"/>
        </w:rPr>
        <w:t>След приключване на ремонта помещенията и коридора да се почистят.</w:t>
      </w:r>
    </w:p>
    <w:p w:rsidR="006D4A08" w:rsidRPr="00D10434" w:rsidRDefault="006D4A08" w:rsidP="009C1885">
      <w:pPr>
        <w:shd w:val="clear" w:color="auto" w:fill="FFFFFF"/>
        <w:spacing w:after="0" w:line="240" w:lineRule="auto"/>
        <w:jc w:val="both"/>
        <w:textAlignment w:val="center"/>
        <w:rPr>
          <w:rFonts w:ascii="Arial Narrow" w:hAnsi="Arial Narrow" w:cs="Arial"/>
          <w:sz w:val="20"/>
          <w:szCs w:val="20"/>
        </w:rPr>
      </w:pPr>
    </w:p>
    <w:p w:rsidR="006D4A08" w:rsidRPr="00D10434" w:rsidRDefault="006D4A08" w:rsidP="0062755D">
      <w:pPr>
        <w:autoSpaceDE w:val="0"/>
        <w:autoSpaceDN w:val="0"/>
        <w:adjustRightInd w:val="0"/>
        <w:spacing w:after="0" w:line="240" w:lineRule="auto"/>
        <w:ind w:right="-648"/>
        <w:jc w:val="center"/>
        <w:rPr>
          <w:rFonts w:ascii="Arial Narrow" w:hAnsi="Arial Narrow" w:cs="Arial"/>
          <w:b/>
          <w:bCs/>
        </w:rPr>
      </w:pPr>
    </w:p>
    <w:p w:rsidR="006D4A08" w:rsidRPr="00D10434" w:rsidRDefault="006D4A08" w:rsidP="0062755D">
      <w:pPr>
        <w:autoSpaceDE w:val="0"/>
        <w:autoSpaceDN w:val="0"/>
        <w:adjustRightInd w:val="0"/>
        <w:spacing w:after="0" w:line="240" w:lineRule="auto"/>
        <w:ind w:right="-648"/>
        <w:jc w:val="center"/>
        <w:rPr>
          <w:rFonts w:ascii="Arial Narrow" w:hAnsi="Arial Narrow" w:cs="Arial"/>
          <w:b/>
          <w:bCs/>
        </w:rPr>
      </w:pPr>
    </w:p>
    <w:p w:rsidR="006D4A08" w:rsidRPr="00D10434" w:rsidRDefault="006D4A08" w:rsidP="0062755D">
      <w:pPr>
        <w:autoSpaceDE w:val="0"/>
        <w:autoSpaceDN w:val="0"/>
        <w:adjustRightInd w:val="0"/>
        <w:spacing w:after="0" w:line="240" w:lineRule="auto"/>
        <w:ind w:right="-648"/>
        <w:jc w:val="center"/>
        <w:rPr>
          <w:rFonts w:ascii="Arial Narrow" w:hAnsi="Arial Narrow" w:cs="Arial"/>
          <w:b/>
          <w:bCs/>
        </w:rPr>
      </w:pPr>
      <w:r w:rsidRPr="00D10434">
        <w:rPr>
          <w:rFonts w:ascii="Arial Narrow" w:hAnsi="Arial Narrow" w:cs="Arial"/>
          <w:b/>
          <w:bCs/>
        </w:rPr>
        <w:t>КОНТРОЛ НА МАТЕРИАЛИТЕ И СЪОРЪЖЕНИЯТА</w:t>
      </w:r>
    </w:p>
    <w:p w:rsidR="006D4A08" w:rsidRPr="00D10434" w:rsidRDefault="006D4A08" w:rsidP="00CF1AFF">
      <w:pPr>
        <w:autoSpaceDE w:val="0"/>
        <w:autoSpaceDN w:val="0"/>
        <w:adjustRightInd w:val="0"/>
        <w:spacing w:after="0" w:line="240" w:lineRule="auto"/>
        <w:ind w:right="-648"/>
        <w:rPr>
          <w:rFonts w:ascii="Arial Narrow" w:hAnsi="Arial Narrow" w:cs="Arial"/>
          <w:b/>
          <w:sz w:val="20"/>
          <w:szCs w:val="20"/>
        </w:rPr>
      </w:pPr>
      <w:r w:rsidRPr="00D10434">
        <w:rPr>
          <w:rFonts w:ascii="Arial Narrow" w:hAnsi="Arial Narrow" w:cs="Arial"/>
          <w:b/>
          <w:sz w:val="20"/>
          <w:szCs w:val="20"/>
        </w:rPr>
        <w:t>Общи положения</w:t>
      </w:r>
    </w:p>
    <w:p w:rsidR="006D4A08" w:rsidRPr="00D10434" w:rsidRDefault="006D4A08" w:rsidP="00CF1AFF">
      <w:pPr>
        <w:autoSpaceDE w:val="0"/>
        <w:autoSpaceDN w:val="0"/>
        <w:adjustRightInd w:val="0"/>
        <w:spacing w:after="0" w:line="240" w:lineRule="auto"/>
        <w:ind w:right="23"/>
        <w:jc w:val="both"/>
        <w:rPr>
          <w:rFonts w:ascii="Arial Narrow" w:hAnsi="Arial Narrow" w:cs="Arial"/>
          <w:sz w:val="20"/>
          <w:szCs w:val="20"/>
        </w:rPr>
      </w:pPr>
      <w:r w:rsidRPr="00D10434">
        <w:rPr>
          <w:rFonts w:ascii="Arial Narrow" w:hAnsi="Arial Narrow" w:cs="Arial"/>
          <w:sz w:val="20"/>
          <w:szCs w:val="20"/>
        </w:rPr>
        <w:t>Елементите на електрическата инсталация трябва да отговарят на проекта и съответните стандарти.</w:t>
      </w:r>
    </w:p>
    <w:p w:rsidR="006D4A08" w:rsidRPr="00D10434" w:rsidRDefault="006D4A08" w:rsidP="00CF1AFF">
      <w:pPr>
        <w:autoSpaceDE w:val="0"/>
        <w:autoSpaceDN w:val="0"/>
        <w:adjustRightInd w:val="0"/>
        <w:spacing w:after="0" w:line="240" w:lineRule="auto"/>
        <w:ind w:right="23"/>
        <w:jc w:val="both"/>
        <w:rPr>
          <w:rFonts w:ascii="Arial Narrow" w:hAnsi="Arial Narrow" w:cs="Arial"/>
          <w:sz w:val="20"/>
          <w:szCs w:val="20"/>
        </w:rPr>
      </w:pPr>
      <w:r w:rsidRPr="00D10434">
        <w:rPr>
          <w:rFonts w:ascii="Arial Narrow" w:hAnsi="Arial Narrow" w:cs="Arial"/>
          <w:sz w:val="20"/>
          <w:szCs w:val="20"/>
        </w:rPr>
        <w:t xml:space="preserve">Следните материали, който ще бъдат вложени при ремонта, следва предварително да бъдат одобрени от възложителя: хидроизолация под керамични плочи, лепило за плочки, керамични плочки за стени и под, ключове, контакти. </w:t>
      </w:r>
    </w:p>
    <w:p w:rsidR="006D4A08" w:rsidRPr="00D10434" w:rsidRDefault="006D4A08" w:rsidP="00CF1AFF">
      <w:pPr>
        <w:autoSpaceDE w:val="0"/>
        <w:autoSpaceDN w:val="0"/>
        <w:adjustRightInd w:val="0"/>
        <w:spacing w:after="0" w:line="240" w:lineRule="auto"/>
        <w:ind w:right="23"/>
        <w:jc w:val="both"/>
        <w:rPr>
          <w:rFonts w:ascii="Arial Narrow" w:hAnsi="Arial Narrow" w:cs="Arial"/>
          <w:sz w:val="20"/>
          <w:szCs w:val="20"/>
        </w:rPr>
      </w:pPr>
      <w:r w:rsidRPr="00D10434">
        <w:rPr>
          <w:rFonts w:ascii="Arial Narrow" w:hAnsi="Arial Narrow" w:cs="Arial"/>
          <w:sz w:val="20"/>
          <w:szCs w:val="20"/>
        </w:rPr>
        <w:t xml:space="preserve">За целта Изпълнителят ще предоставя </w:t>
      </w:r>
    </w:p>
    <w:p w:rsidR="006D4A08" w:rsidRPr="00D10434" w:rsidRDefault="006D4A08" w:rsidP="00CF1AFF">
      <w:pPr>
        <w:autoSpaceDE w:val="0"/>
        <w:autoSpaceDN w:val="0"/>
        <w:adjustRightInd w:val="0"/>
        <w:spacing w:after="0" w:line="240" w:lineRule="auto"/>
        <w:ind w:right="23"/>
        <w:jc w:val="both"/>
        <w:rPr>
          <w:rFonts w:ascii="Arial Narrow" w:hAnsi="Arial Narrow" w:cs="Arial"/>
          <w:sz w:val="20"/>
          <w:szCs w:val="20"/>
        </w:rPr>
      </w:pPr>
      <w:r w:rsidRPr="00D10434">
        <w:rPr>
          <w:rFonts w:ascii="Arial Narrow" w:hAnsi="Arial Narrow" w:cs="Arial"/>
          <w:sz w:val="20"/>
          <w:szCs w:val="20"/>
        </w:rPr>
        <w:t>1) Мостра от материала, придружена с Протокол по образец приложен към настоящата спецификация</w:t>
      </w:r>
    </w:p>
    <w:p w:rsidR="006D4A08" w:rsidRPr="00D10434" w:rsidRDefault="006D4A08" w:rsidP="00CF1AFF">
      <w:pPr>
        <w:autoSpaceDE w:val="0"/>
        <w:autoSpaceDN w:val="0"/>
        <w:adjustRightInd w:val="0"/>
        <w:spacing w:after="0" w:line="240" w:lineRule="auto"/>
        <w:ind w:right="23"/>
        <w:jc w:val="both"/>
        <w:rPr>
          <w:rFonts w:ascii="Arial Narrow" w:hAnsi="Arial Narrow" w:cs="Arial"/>
          <w:sz w:val="20"/>
          <w:szCs w:val="20"/>
        </w:rPr>
      </w:pPr>
      <w:r w:rsidRPr="00D10434">
        <w:rPr>
          <w:rFonts w:ascii="Arial Narrow" w:hAnsi="Arial Narrow" w:cs="Arial"/>
          <w:sz w:val="20"/>
          <w:szCs w:val="20"/>
        </w:rPr>
        <w:t>2) Сертификат от производителя за съответствие на материала с действащите БДС ЕN стандарти,</w:t>
      </w:r>
    </w:p>
    <w:p w:rsidR="006D4A08" w:rsidRPr="00D10434" w:rsidRDefault="006D4A08" w:rsidP="00CF1AFF">
      <w:pPr>
        <w:autoSpaceDE w:val="0"/>
        <w:autoSpaceDN w:val="0"/>
        <w:adjustRightInd w:val="0"/>
        <w:spacing w:after="0" w:line="240" w:lineRule="auto"/>
        <w:ind w:right="23"/>
        <w:jc w:val="both"/>
        <w:rPr>
          <w:rFonts w:ascii="Arial Narrow" w:hAnsi="Arial Narrow" w:cs="Arial"/>
          <w:sz w:val="20"/>
          <w:szCs w:val="20"/>
        </w:rPr>
      </w:pPr>
      <w:r w:rsidRPr="00D10434">
        <w:rPr>
          <w:rFonts w:ascii="Arial Narrow" w:hAnsi="Arial Narrow" w:cs="Arial"/>
          <w:sz w:val="20"/>
          <w:szCs w:val="20"/>
        </w:rPr>
        <w:t xml:space="preserve">3) Допълнителна информация </w:t>
      </w:r>
    </w:p>
    <w:p w:rsidR="006D4A08" w:rsidRPr="00D10434" w:rsidRDefault="006D4A08" w:rsidP="00CF1AFF">
      <w:pPr>
        <w:autoSpaceDE w:val="0"/>
        <w:autoSpaceDN w:val="0"/>
        <w:adjustRightInd w:val="0"/>
        <w:spacing w:after="0" w:line="240" w:lineRule="auto"/>
        <w:ind w:right="23"/>
        <w:jc w:val="both"/>
        <w:rPr>
          <w:rFonts w:ascii="Arial Narrow" w:hAnsi="Arial Narrow" w:cs="Arial"/>
          <w:sz w:val="20"/>
          <w:szCs w:val="20"/>
        </w:rPr>
      </w:pPr>
      <w:r w:rsidRPr="00D10434">
        <w:rPr>
          <w:rFonts w:ascii="Arial Narrow" w:hAnsi="Arial Narrow" w:cs="Arial"/>
          <w:sz w:val="20"/>
          <w:szCs w:val="20"/>
        </w:rPr>
        <w:t xml:space="preserve"> - Технически данни за материала (от каталози, проспекти), </w:t>
      </w:r>
    </w:p>
    <w:p w:rsidR="006D4A08" w:rsidRPr="00D10434" w:rsidRDefault="006D4A08" w:rsidP="00CF1AFF">
      <w:pPr>
        <w:autoSpaceDE w:val="0"/>
        <w:autoSpaceDN w:val="0"/>
        <w:adjustRightInd w:val="0"/>
        <w:spacing w:after="0" w:line="240" w:lineRule="auto"/>
        <w:ind w:right="23"/>
        <w:jc w:val="both"/>
        <w:rPr>
          <w:rFonts w:ascii="Arial Narrow" w:hAnsi="Arial Narrow" w:cs="Arial"/>
          <w:sz w:val="20"/>
          <w:szCs w:val="20"/>
        </w:rPr>
      </w:pPr>
      <w:r w:rsidRPr="00D10434">
        <w:rPr>
          <w:rFonts w:ascii="Arial Narrow" w:hAnsi="Arial Narrow" w:cs="Arial"/>
          <w:sz w:val="20"/>
          <w:szCs w:val="20"/>
        </w:rPr>
        <w:t xml:space="preserve"> - Лист за безопасност </w:t>
      </w:r>
    </w:p>
    <w:p w:rsidR="006D4A08" w:rsidRPr="00D10434" w:rsidRDefault="006D4A08" w:rsidP="00CF1AFF">
      <w:pPr>
        <w:autoSpaceDE w:val="0"/>
        <w:autoSpaceDN w:val="0"/>
        <w:adjustRightInd w:val="0"/>
        <w:spacing w:after="0" w:line="240" w:lineRule="auto"/>
        <w:ind w:right="23"/>
        <w:jc w:val="both"/>
        <w:rPr>
          <w:rFonts w:ascii="Arial Narrow" w:hAnsi="Arial Narrow" w:cs="Arial"/>
          <w:sz w:val="20"/>
          <w:szCs w:val="20"/>
        </w:rPr>
      </w:pPr>
      <w:r w:rsidRPr="00D10434">
        <w:rPr>
          <w:rFonts w:ascii="Arial Narrow" w:hAnsi="Arial Narrow" w:cs="Arial"/>
          <w:sz w:val="20"/>
          <w:szCs w:val="20"/>
        </w:rPr>
        <w:t>В приемлив срок възложителя дава писмено становище по материала и одобрение.</w:t>
      </w:r>
    </w:p>
    <w:p w:rsidR="006D4A08" w:rsidRPr="00D10434" w:rsidRDefault="006D4A08" w:rsidP="00B21AB1">
      <w:pPr>
        <w:autoSpaceDE w:val="0"/>
        <w:autoSpaceDN w:val="0"/>
        <w:adjustRightInd w:val="0"/>
        <w:spacing w:after="0" w:line="240" w:lineRule="auto"/>
        <w:ind w:right="23"/>
        <w:jc w:val="right"/>
        <w:rPr>
          <w:rFonts w:ascii="Arial Narrow" w:hAnsi="Arial Narrow" w:cs="Arial"/>
          <w:sz w:val="20"/>
          <w:szCs w:val="20"/>
        </w:rPr>
      </w:pPr>
      <w:r w:rsidRPr="00D10434">
        <w:rPr>
          <w:rFonts w:ascii="Arial Narrow" w:hAnsi="Arial Narrow" w:cs="Arial"/>
          <w:b/>
          <w:sz w:val="20"/>
          <w:szCs w:val="20"/>
        </w:rPr>
        <w:t>Образец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3"/>
      </w:tblGrid>
      <w:tr w:rsidR="006D4A08" w:rsidRPr="00D10434" w:rsidTr="00971FF9">
        <w:tc>
          <w:tcPr>
            <w:tcW w:w="10063" w:type="dxa"/>
          </w:tcPr>
          <w:p w:rsidR="006D4A08" w:rsidRPr="00D10434" w:rsidRDefault="006D4A08" w:rsidP="00971FF9">
            <w:pPr>
              <w:pStyle w:val="Header"/>
              <w:ind w:right="-648"/>
              <w:jc w:val="center"/>
              <w:rPr>
                <w:rFonts w:ascii="Arial Narrow" w:hAnsi="Arial Narrow" w:cs="Arial"/>
                <w:b/>
                <w:sz w:val="20"/>
                <w:szCs w:val="20"/>
                <w:lang w:val="bg-BG"/>
              </w:rPr>
            </w:pPr>
            <w:r w:rsidRPr="00D10434">
              <w:rPr>
                <w:rFonts w:ascii="Arial Narrow" w:hAnsi="Arial Narrow" w:cs="Arial"/>
                <w:b/>
                <w:sz w:val="20"/>
                <w:szCs w:val="20"/>
                <w:lang w:val="bg-BG"/>
              </w:rPr>
              <w:t>ПРОТОКОЛ № ....................</w:t>
            </w:r>
          </w:p>
          <w:p w:rsidR="006D4A08" w:rsidRPr="00D10434" w:rsidRDefault="006D4A08" w:rsidP="00971FF9">
            <w:pPr>
              <w:pStyle w:val="Header"/>
              <w:ind w:right="-648"/>
              <w:jc w:val="center"/>
              <w:rPr>
                <w:rFonts w:ascii="Arial Narrow" w:hAnsi="Arial Narrow" w:cs="Arial"/>
                <w:sz w:val="20"/>
                <w:szCs w:val="20"/>
                <w:lang w:val="bg-BG"/>
              </w:rPr>
            </w:pPr>
            <w:r w:rsidRPr="00D10434">
              <w:rPr>
                <w:rFonts w:ascii="Arial Narrow" w:hAnsi="Arial Narrow" w:cs="Arial"/>
                <w:sz w:val="20"/>
                <w:szCs w:val="20"/>
                <w:lang w:val="bg-BG"/>
              </w:rPr>
              <w:t xml:space="preserve">за одобряване на мостра </w:t>
            </w:r>
          </w:p>
          <w:p w:rsidR="006D4A08" w:rsidRPr="00D10434" w:rsidRDefault="006D4A08" w:rsidP="00971FF9">
            <w:pPr>
              <w:pStyle w:val="Header"/>
              <w:tabs>
                <w:tab w:val="center" w:pos="567"/>
              </w:tabs>
              <w:ind w:right="23"/>
              <w:jc w:val="both"/>
              <w:rPr>
                <w:rFonts w:ascii="Arial Narrow" w:hAnsi="Arial Narrow" w:cs="Arial"/>
                <w:sz w:val="20"/>
                <w:szCs w:val="20"/>
                <w:lang w:val="bg-BG"/>
              </w:rPr>
            </w:pPr>
            <w:r w:rsidRPr="00D10434">
              <w:rPr>
                <w:rFonts w:ascii="Arial Narrow" w:hAnsi="Arial Narrow" w:cs="Arial"/>
                <w:sz w:val="20"/>
                <w:szCs w:val="20"/>
                <w:lang w:val="bg-BG"/>
              </w:rPr>
              <w:tab/>
              <w:t xml:space="preserve">Днес ............  представител на ........................................, наричан за краткост по-долу Изпълнител по Договор №………, </w:t>
            </w:r>
          </w:p>
          <w:p w:rsidR="006D4A08" w:rsidRPr="00D10434" w:rsidRDefault="006D4A08" w:rsidP="00971FF9">
            <w:pPr>
              <w:pStyle w:val="Header"/>
              <w:tabs>
                <w:tab w:val="center" w:pos="567"/>
              </w:tabs>
              <w:ind w:right="23"/>
              <w:jc w:val="both"/>
              <w:rPr>
                <w:rFonts w:ascii="Arial Narrow" w:hAnsi="Arial Narrow" w:cs="Arial"/>
                <w:sz w:val="20"/>
                <w:szCs w:val="20"/>
                <w:lang w:val="bg-BG"/>
              </w:rPr>
            </w:pPr>
            <w:r w:rsidRPr="00D10434">
              <w:rPr>
                <w:rFonts w:ascii="Arial Narrow" w:hAnsi="Arial Narrow" w:cs="Arial"/>
                <w:sz w:val="20"/>
                <w:szCs w:val="20"/>
                <w:lang w:val="bg-BG"/>
              </w:rPr>
              <w:t>предостави на представител на НСА„Васил Левски” наричан Възложител, следната мостра:</w:t>
            </w:r>
          </w:p>
          <w:p w:rsidR="006D4A08" w:rsidRPr="00D10434" w:rsidRDefault="006D4A08" w:rsidP="00971FF9">
            <w:pPr>
              <w:pStyle w:val="Header"/>
              <w:ind w:right="23"/>
              <w:rPr>
                <w:rFonts w:ascii="Arial Narrow" w:hAnsi="Arial Narrow" w:cs="Arial"/>
                <w:sz w:val="20"/>
                <w:szCs w:val="20"/>
                <w:lang w:val="bg-BG"/>
              </w:rPr>
            </w:pPr>
            <w:r w:rsidRPr="00D10434">
              <w:rPr>
                <w:rFonts w:ascii="Arial Narrow" w:hAnsi="Arial Narrow" w:cs="Arial"/>
                <w:sz w:val="20"/>
                <w:szCs w:val="20"/>
                <w:lang w:val="bg-BG"/>
              </w:rPr>
              <w:t xml:space="preserve">ОПИСАНИЕ </w:t>
            </w:r>
          </w:p>
          <w:p w:rsidR="006D4A08" w:rsidRPr="00D10434" w:rsidRDefault="006D4A08" w:rsidP="00971FF9">
            <w:pPr>
              <w:pStyle w:val="Header"/>
              <w:ind w:right="23"/>
              <w:rPr>
                <w:rFonts w:ascii="Arial Narrow" w:hAnsi="Arial Narrow" w:cs="Arial"/>
                <w:sz w:val="20"/>
                <w:szCs w:val="20"/>
                <w:lang w:val="bg-BG"/>
              </w:rPr>
            </w:pPr>
            <w:r w:rsidRPr="00D10434">
              <w:rPr>
                <w:rFonts w:ascii="Arial Narrow" w:hAnsi="Arial Narrow" w:cs="Arial"/>
                <w:sz w:val="20"/>
                <w:szCs w:val="20"/>
                <w:lang w:val="bg-BG"/>
              </w:rPr>
              <w:t>Вид:.........................................Цвят:..................................Размери:.................................</w:t>
            </w:r>
          </w:p>
          <w:p w:rsidR="006D4A08" w:rsidRPr="00D10434" w:rsidRDefault="006D4A08" w:rsidP="00971FF9">
            <w:pPr>
              <w:pStyle w:val="Header"/>
              <w:ind w:right="23"/>
              <w:rPr>
                <w:rFonts w:ascii="Arial Narrow" w:hAnsi="Arial Narrow" w:cs="Arial"/>
                <w:sz w:val="20"/>
                <w:szCs w:val="20"/>
                <w:lang w:val="bg-BG"/>
              </w:rPr>
            </w:pPr>
            <w:r w:rsidRPr="00D10434">
              <w:rPr>
                <w:rFonts w:ascii="Arial Narrow" w:hAnsi="Arial Narrow" w:cs="Arial"/>
                <w:sz w:val="20"/>
                <w:szCs w:val="20"/>
                <w:lang w:val="bg-BG"/>
              </w:rPr>
              <w:t>Производител:...........................................................................................................................</w:t>
            </w:r>
          </w:p>
          <w:p w:rsidR="006D4A08" w:rsidRPr="00D10434" w:rsidRDefault="006D4A08" w:rsidP="00971FF9">
            <w:pPr>
              <w:pStyle w:val="Header"/>
              <w:ind w:right="23"/>
              <w:rPr>
                <w:rFonts w:ascii="Arial Narrow" w:hAnsi="Arial Narrow" w:cs="Arial"/>
                <w:sz w:val="20"/>
                <w:szCs w:val="20"/>
                <w:lang w:val="bg-BG"/>
              </w:rPr>
            </w:pPr>
            <w:r w:rsidRPr="00D10434">
              <w:rPr>
                <w:rFonts w:ascii="Arial Narrow" w:hAnsi="Arial Narrow" w:cs="Arial"/>
                <w:sz w:val="20"/>
                <w:szCs w:val="20"/>
                <w:lang w:val="bg-BG"/>
              </w:rPr>
              <w:t>Произход:...................................................................................................................................</w:t>
            </w:r>
          </w:p>
          <w:p w:rsidR="006D4A08" w:rsidRPr="00D10434" w:rsidRDefault="006D4A08" w:rsidP="00971FF9">
            <w:pPr>
              <w:pStyle w:val="Header"/>
              <w:ind w:right="23"/>
              <w:rPr>
                <w:rFonts w:ascii="Arial Narrow" w:hAnsi="Arial Narrow" w:cs="Arial"/>
                <w:sz w:val="20"/>
                <w:szCs w:val="20"/>
                <w:lang w:val="bg-BG"/>
              </w:rPr>
            </w:pPr>
            <w:r w:rsidRPr="00D10434">
              <w:rPr>
                <w:rFonts w:ascii="Arial Narrow" w:hAnsi="Arial Narrow" w:cs="Arial"/>
                <w:sz w:val="20"/>
                <w:szCs w:val="20"/>
                <w:lang w:val="bg-BG"/>
              </w:rPr>
              <w:t>Сертификат за качество:....................................................................................................................................</w:t>
            </w:r>
          </w:p>
          <w:p w:rsidR="006D4A08" w:rsidRPr="00D10434" w:rsidRDefault="006D4A08" w:rsidP="00971FF9">
            <w:pPr>
              <w:pStyle w:val="Header"/>
              <w:ind w:right="23"/>
              <w:rPr>
                <w:rFonts w:ascii="Arial Narrow" w:hAnsi="Arial Narrow" w:cs="Arial"/>
                <w:sz w:val="20"/>
                <w:szCs w:val="20"/>
                <w:lang w:val="bg-BG"/>
              </w:rPr>
            </w:pPr>
            <w:r w:rsidRPr="00D10434">
              <w:rPr>
                <w:rFonts w:ascii="Arial Narrow" w:hAnsi="Arial Narrow" w:cs="Arial"/>
                <w:sz w:val="20"/>
                <w:szCs w:val="20"/>
                <w:lang w:val="bg-BG"/>
              </w:rPr>
              <w:t>Друго..........................................................................................................................................</w:t>
            </w:r>
          </w:p>
          <w:p w:rsidR="006D4A08" w:rsidRPr="00D10434" w:rsidRDefault="006D4A08" w:rsidP="00971FF9">
            <w:pPr>
              <w:pStyle w:val="Header"/>
              <w:ind w:right="23"/>
              <w:rPr>
                <w:rFonts w:ascii="Arial Narrow" w:hAnsi="Arial Narrow" w:cs="Arial"/>
                <w:sz w:val="20"/>
                <w:szCs w:val="20"/>
                <w:lang w:val="bg-BG"/>
              </w:rPr>
            </w:pPr>
          </w:p>
          <w:p w:rsidR="006D4A08" w:rsidRPr="00D10434" w:rsidRDefault="006D4A08" w:rsidP="00971FF9">
            <w:pPr>
              <w:pStyle w:val="Header"/>
              <w:tabs>
                <w:tab w:val="right" w:pos="7655"/>
              </w:tabs>
              <w:ind w:right="23"/>
              <w:rPr>
                <w:rFonts w:ascii="Arial Narrow" w:hAnsi="Arial Narrow" w:cs="Arial"/>
                <w:sz w:val="20"/>
                <w:szCs w:val="20"/>
                <w:lang w:val="bg-BG"/>
              </w:rPr>
            </w:pPr>
            <w:r w:rsidRPr="00D10434">
              <w:rPr>
                <w:rFonts w:ascii="Arial Narrow" w:hAnsi="Arial Narrow" w:cs="Arial"/>
                <w:sz w:val="20"/>
                <w:szCs w:val="20"/>
                <w:lang w:val="bg-BG"/>
              </w:rPr>
              <w:t>Одобряване на мострата:</w:t>
            </w:r>
            <w:r w:rsidRPr="00D10434">
              <w:rPr>
                <w:rFonts w:ascii="Arial Narrow" w:hAnsi="Arial Narrow" w:cs="Arial"/>
                <w:sz w:val="20"/>
                <w:szCs w:val="20"/>
                <w:lang w:val="bg-BG"/>
              </w:rPr>
              <w:tab/>
              <w:t xml:space="preserve">Да </w:t>
            </w:r>
            <w:r w:rsidRPr="00D10434">
              <w:rPr>
                <w:rFonts w:ascii="Arial Narrow" w:hAnsi="Arial Narrow" w:cs="Arial"/>
                <w:sz w:val="20"/>
                <w:szCs w:val="20"/>
                <w:lang w:val="bg-BG"/>
              </w:rPr>
              <w:sym w:font="Symbol" w:char="F099"/>
            </w:r>
            <w:r w:rsidRPr="00D10434">
              <w:rPr>
                <w:rFonts w:ascii="Arial Narrow" w:hAnsi="Arial Narrow" w:cs="Arial"/>
                <w:sz w:val="20"/>
                <w:szCs w:val="20"/>
                <w:lang w:val="bg-BG"/>
              </w:rPr>
              <w:tab/>
              <w:t xml:space="preserve">Не </w:t>
            </w:r>
            <w:r w:rsidRPr="00D10434">
              <w:rPr>
                <w:rFonts w:ascii="Arial Narrow" w:hAnsi="Arial Narrow" w:cs="Arial"/>
                <w:sz w:val="20"/>
                <w:szCs w:val="20"/>
                <w:lang w:val="bg-BG"/>
              </w:rPr>
              <w:sym w:font="Symbol" w:char="F099"/>
            </w:r>
          </w:p>
          <w:p w:rsidR="006D4A08" w:rsidRPr="00D10434" w:rsidRDefault="006D4A08" w:rsidP="00971FF9">
            <w:pPr>
              <w:pStyle w:val="Header"/>
              <w:tabs>
                <w:tab w:val="right" w:pos="7655"/>
              </w:tabs>
              <w:ind w:right="23"/>
              <w:rPr>
                <w:rFonts w:ascii="Arial Narrow" w:hAnsi="Arial Narrow" w:cs="Arial"/>
                <w:sz w:val="20"/>
                <w:szCs w:val="20"/>
                <w:lang w:val="bg-BG"/>
              </w:rPr>
            </w:pPr>
          </w:p>
          <w:p w:rsidR="006D4A08" w:rsidRPr="00D10434" w:rsidRDefault="006D4A08" w:rsidP="00971FF9">
            <w:pPr>
              <w:pStyle w:val="Header"/>
              <w:tabs>
                <w:tab w:val="right" w:pos="7655"/>
              </w:tabs>
              <w:ind w:right="23"/>
              <w:rPr>
                <w:rFonts w:ascii="Arial Narrow" w:hAnsi="Arial Narrow" w:cs="Arial"/>
                <w:sz w:val="20"/>
                <w:szCs w:val="20"/>
                <w:lang w:val="bg-BG"/>
              </w:rPr>
            </w:pPr>
            <w:r w:rsidRPr="00D10434">
              <w:rPr>
                <w:rFonts w:ascii="Arial Narrow" w:hAnsi="Arial Narrow" w:cs="Arial"/>
                <w:sz w:val="20"/>
                <w:szCs w:val="20"/>
                <w:lang w:val="bg-BG"/>
              </w:rPr>
              <w:t xml:space="preserve">Забележки:                                                                                                                                                                </w:t>
            </w:r>
          </w:p>
          <w:p w:rsidR="006D4A08" w:rsidRPr="00D10434" w:rsidRDefault="006D4A08" w:rsidP="00971FF9">
            <w:pPr>
              <w:pStyle w:val="Header"/>
              <w:tabs>
                <w:tab w:val="right" w:pos="7655"/>
              </w:tabs>
              <w:ind w:right="23"/>
              <w:rPr>
                <w:rFonts w:ascii="Arial Narrow" w:hAnsi="Arial Narrow" w:cs="Arial"/>
                <w:sz w:val="20"/>
                <w:szCs w:val="20"/>
                <w:lang w:val="bg-BG"/>
              </w:rPr>
            </w:pPr>
            <w:r w:rsidRPr="00D10434">
              <w:rPr>
                <w:rFonts w:ascii="Arial Narrow" w:hAnsi="Arial Narrow" w:cs="Arial"/>
                <w:sz w:val="20"/>
                <w:szCs w:val="20"/>
                <w:lang w:val="bg-BG"/>
              </w:rPr>
              <w:t>....................................................................................................................................................</w:t>
            </w:r>
          </w:p>
          <w:p w:rsidR="006D4A08" w:rsidRPr="00D10434" w:rsidRDefault="006D4A08" w:rsidP="00971FF9">
            <w:pPr>
              <w:pStyle w:val="Header"/>
              <w:tabs>
                <w:tab w:val="right" w:pos="7655"/>
              </w:tabs>
              <w:ind w:right="23"/>
              <w:rPr>
                <w:rFonts w:ascii="Arial Narrow" w:hAnsi="Arial Narrow" w:cs="Arial"/>
                <w:sz w:val="20"/>
                <w:szCs w:val="20"/>
                <w:lang w:val="bg-BG"/>
              </w:rPr>
            </w:pPr>
            <w:r w:rsidRPr="00D10434">
              <w:rPr>
                <w:rFonts w:ascii="Arial Narrow" w:hAnsi="Arial Narrow" w:cs="Arial"/>
                <w:sz w:val="20"/>
                <w:szCs w:val="20"/>
                <w:lang w:val="bg-BG"/>
              </w:rPr>
              <w:t>....................................................................................................................................................</w:t>
            </w:r>
          </w:p>
          <w:p w:rsidR="006D4A08" w:rsidRPr="00D10434" w:rsidRDefault="006D4A08" w:rsidP="00971FF9">
            <w:pPr>
              <w:pStyle w:val="Header"/>
              <w:tabs>
                <w:tab w:val="right" w:pos="7655"/>
              </w:tabs>
              <w:ind w:right="23"/>
              <w:jc w:val="both"/>
              <w:rPr>
                <w:rFonts w:ascii="Arial Narrow" w:hAnsi="Arial Narrow" w:cs="Arial"/>
                <w:sz w:val="20"/>
                <w:szCs w:val="20"/>
                <w:lang w:val="bg-BG"/>
              </w:rPr>
            </w:pPr>
            <w:r w:rsidRPr="00D10434">
              <w:rPr>
                <w:rFonts w:ascii="Arial Narrow" w:hAnsi="Arial Narrow" w:cs="Arial"/>
                <w:sz w:val="20"/>
                <w:szCs w:val="20"/>
                <w:lang w:val="bg-BG"/>
              </w:rPr>
              <w:t>Забележка: Възложителят си запазва правото да откаже влагането в обекта на партида материали, доставена на базата на този протокол, при констатиране на съществени различия (качество, вид, цвят, каталожен номер, размер, и т.н.) между мострата и доставената партида материали.</w:t>
            </w:r>
          </w:p>
          <w:p w:rsidR="006D4A08" w:rsidRPr="00D10434" w:rsidRDefault="006D4A08" w:rsidP="00971FF9">
            <w:pPr>
              <w:pStyle w:val="Header"/>
              <w:tabs>
                <w:tab w:val="right" w:pos="7655"/>
              </w:tabs>
              <w:ind w:right="23"/>
              <w:jc w:val="both"/>
              <w:rPr>
                <w:rFonts w:ascii="Arial Narrow" w:hAnsi="Arial Narrow" w:cs="Arial"/>
                <w:sz w:val="20"/>
                <w:szCs w:val="20"/>
                <w:lang w:val="bg-BG"/>
              </w:rPr>
            </w:pPr>
            <w:r w:rsidRPr="00D10434">
              <w:rPr>
                <w:rFonts w:ascii="Arial Narrow" w:hAnsi="Arial Narrow" w:cs="Arial"/>
                <w:sz w:val="20"/>
                <w:szCs w:val="20"/>
                <w:lang w:val="bg-BG"/>
              </w:rPr>
              <w:t>Настоящият протокол се състави в 2 екземпляра.</w:t>
            </w:r>
          </w:p>
          <w:p w:rsidR="006D4A08" w:rsidRPr="00D10434" w:rsidRDefault="006D4A08" w:rsidP="00971FF9">
            <w:pPr>
              <w:pStyle w:val="Header"/>
              <w:tabs>
                <w:tab w:val="right" w:pos="7655"/>
              </w:tabs>
              <w:ind w:right="23"/>
              <w:jc w:val="both"/>
              <w:rPr>
                <w:rFonts w:ascii="Arial Narrow" w:hAnsi="Arial Narrow" w:cs="Arial"/>
                <w:sz w:val="20"/>
                <w:szCs w:val="20"/>
                <w:lang w:val="bg-BG"/>
              </w:rPr>
            </w:pPr>
          </w:p>
          <w:p w:rsidR="006D4A08" w:rsidRPr="00D10434" w:rsidRDefault="006D4A08" w:rsidP="00971FF9">
            <w:pPr>
              <w:pStyle w:val="Header"/>
              <w:tabs>
                <w:tab w:val="center" w:pos="4500"/>
                <w:tab w:val="center" w:pos="4680"/>
                <w:tab w:val="right" w:pos="5954"/>
              </w:tabs>
              <w:ind w:right="23"/>
              <w:jc w:val="both"/>
              <w:rPr>
                <w:rFonts w:ascii="Arial Narrow" w:hAnsi="Arial Narrow" w:cs="Arial"/>
                <w:sz w:val="20"/>
                <w:szCs w:val="20"/>
                <w:lang w:val="bg-BG"/>
              </w:rPr>
            </w:pPr>
            <w:r w:rsidRPr="00D10434">
              <w:rPr>
                <w:rFonts w:ascii="Arial Narrow" w:hAnsi="Arial Narrow" w:cs="Arial"/>
                <w:sz w:val="20"/>
                <w:szCs w:val="20"/>
                <w:lang w:val="bg-BG"/>
              </w:rPr>
              <w:t>Изпълнител:.............................................</w:t>
            </w:r>
            <w:r w:rsidRPr="00D10434">
              <w:rPr>
                <w:rFonts w:ascii="Arial Narrow" w:hAnsi="Arial Narrow" w:cs="Arial"/>
                <w:sz w:val="20"/>
                <w:szCs w:val="20"/>
                <w:lang w:val="bg-BG"/>
              </w:rPr>
              <w:tab/>
            </w:r>
            <w:r w:rsidRPr="00D10434">
              <w:rPr>
                <w:rFonts w:ascii="Arial Narrow" w:hAnsi="Arial Narrow" w:cs="Arial"/>
                <w:sz w:val="20"/>
                <w:szCs w:val="20"/>
                <w:lang w:val="bg-BG"/>
              </w:rPr>
              <w:tab/>
              <w:t>Възложител: .............................................</w:t>
            </w:r>
          </w:p>
          <w:p w:rsidR="006D4A08" w:rsidRPr="00D10434" w:rsidRDefault="006D4A08" w:rsidP="00971FF9">
            <w:pPr>
              <w:autoSpaceDE w:val="0"/>
              <w:autoSpaceDN w:val="0"/>
              <w:adjustRightInd w:val="0"/>
              <w:spacing w:after="0" w:line="240" w:lineRule="auto"/>
              <w:ind w:right="23"/>
              <w:jc w:val="both"/>
              <w:rPr>
                <w:rFonts w:ascii="Arial Narrow" w:hAnsi="Arial Narrow" w:cs="Arial"/>
                <w:sz w:val="20"/>
                <w:szCs w:val="20"/>
              </w:rPr>
            </w:pPr>
          </w:p>
        </w:tc>
      </w:tr>
    </w:tbl>
    <w:p w:rsidR="006D4A08" w:rsidRPr="00D10434" w:rsidRDefault="006D4A08" w:rsidP="00CF1AFF">
      <w:pPr>
        <w:autoSpaceDE w:val="0"/>
        <w:autoSpaceDN w:val="0"/>
        <w:adjustRightInd w:val="0"/>
        <w:spacing w:after="0" w:line="240" w:lineRule="auto"/>
        <w:ind w:right="23"/>
        <w:jc w:val="both"/>
        <w:rPr>
          <w:rFonts w:ascii="Arial Narrow" w:hAnsi="Arial Narrow" w:cs="Arial"/>
          <w:sz w:val="20"/>
          <w:szCs w:val="20"/>
        </w:rPr>
      </w:pPr>
    </w:p>
    <w:p w:rsidR="006D4A08" w:rsidRPr="00D10434" w:rsidRDefault="006D4A08" w:rsidP="00CF1AFF">
      <w:pPr>
        <w:pStyle w:val="Header"/>
        <w:tabs>
          <w:tab w:val="center" w:pos="4500"/>
          <w:tab w:val="center" w:pos="4680"/>
          <w:tab w:val="right" w:pos="5954"/>
        </w:tabs>
        <w:ind w:right="23"/>
        <w:jc w:val="both"/>
        <w:rPr>
          <w:rFonts w:ascii="Arial Narrow" w:hAnsi="Arial Narrow" w:cs="Arial"/>
          <w:sz w:val="20"/>
          <w:szCs w:val="20"/>
          <w:lang w:val="bg-BG"/>
        </w:rPr>
      </w:pPr>
    </w:p>
    <w:p w:rsidR="006D4A08" w:rsidRPr="00D10434" w:rsidRDefault="006D4A08" w:rsidP="0062755D">
      <w:pPr>
        <w:autoSpaceDE w:val="0"/>
        <w:autoSpaceDN w:val="0"/>
        <w:adjustRightInd w:val="0"/>
        <w:spacing w:after="0" w:line="240" w:lineRule="auto"/>
        <w:ind w:right="-648"/>
        <w:jc w:val="center"/>
        <w:rPr>
          <w:rFonts w:ascii="Arial Narrow" w:hAnsi="Arial Narrow" w:cs="Arial"/>
          <w:b/>
        </w:rPr>
      </w:pPr>
      <w:r w:rsidRPr="00D10434">
        <w:rPr>
          <w:rFonts w:ascii="Arial Narrow" w:hAnsi="Arial Narrow" w:cs="Arial"/>
          <w:b/>
        </w:rPr>
        <w:t>ИЗИСКВАНИЯ КЪМ МАТЕРИАЛИТЕ</w:t>
      </w:r>
    </w:p>
    <w:p w:rsidR="006D4A08" w:rsidRPr="00D10434" w:rsidRDefault="006D4A08" w:rsidP="00CF1AFF">
      <w:pPr>
        <w:spacing w:after="0" w:line="240" w:lineRule="auto"/>
        <w:rPr>
          <w:rFonts w:ascii="Arial Narrow" w:hAnsi="Arial Narrow" w:cs="Arial"/>
          <w:b/>
          <w:sz w:val="20"/>
          <w:szCs w:val="20"/>
          <w:u w:val="single"/>
          <w:lang w:eastAsia="bg-BG"/>
        </w:rPr>
      </w:pPr>
      <w:r w:rsidRPr="00D10434">
        <w:rPr>
          <w:rFonts w:ascii="Arial Narrow" w:hAnsi="Arial Narrow" w:cs="Arial"/>
          <w:b/>
          <w:sz w:val="20"/>
          <w:szCs w:val="20"/>
          <w:u w:val="single"/>
          <w:lang w:eastAsia="bg-BG"/>
        </w:rPr>
        <w:t xml:space="preserve">1. Еластична </w:t>
      </w:r>
      <w:proofErr w:type="spellStart"/>
      <w:r w:rsidRPr="00D10434">
        <w:rPr>
          <w:rFonts w:ascii="Arial Narrow" w:hAnsi="Arial Narrow" w:cs="Arial"/>
          <w:b/>
          <w:sz w:val="20"/>
          <w:szCs w:val="20"/>
          <w:u w:val="single"/>
          <w:lang w:eastAsia="bg-BG"/>
        </w:rPr>
        <w:t>хидроизолационна</w:t>
      </w:r>
      <w:proofErr w:type="spellEnd"/>
      <w:r w:rsidRPr="00D10434">
        <w:rPr>
          <w:rFonts w:ascii="Arial Narrow" w:hAnsi="Arial Narrow" w:cs="Arial"/>
          <w:b/>
          <w:sz w:val="20"/>
          <w:szCs w:val="20"/>
          <w:u w:val="single"/>
          <w:lang w:eastAsia="bg-BG"/>
        </w:rPr>
        <w:t xml:space="preserve"> мембрана под керамични покрития</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Описание</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Еластична </w:t>
      </w:r>
      <w:proofErr w:type="spellStart"/>
      <w:r w:rsidRPr="00D10434">
        <w:rPr>
          <w:rFonts w:ascii="Arial Narrow" w:hAnsi="Arial Narrow" w:cs="Arial"/>
          <w:sz w:val="20"/>
          <w:szCs w:val="20"/>
          <w:lang w:eastAsia="bg-BG"/>
        </w:rPr>
        <w:t>хидроизолационна</w:t>
      </w:r>
      <w:proofErr w:type="spellEnd"/>
      <w:r w:rsidRPr="00D10434">
        <w:rPr>
          <w:rFonts w:ascii="Arial Narrow" w:hAnsi="Arial Narrow" w:cs="Arial"/>
          <w:sz w:val="20"/>
          <w:szCs w:val="20"/>
          <w:lang w:eastAsia="bg-BG"/>
        </w:rPr>
        <w:t xml:space="preserve"> мембрана за мокри помещения.</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Предназначение</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Готова за употреба </w:t>
      </w:r>
      <w:proofErr w:type="spellStart"/>
      <w:r w:rsidRPr="00D10434">
        <w:rPr>
          <w:rFonts w:ascii="Arial Narrow" w:hAnsi="Arial Narrow" w:cs="Arial"/>
          <w:sz w:val="20"/>
          <w:szCs w:val="20"/>
          <w:lang w:eastAsia="bg-BG"/>
        </w:rPr>
        <w:t>хидроизолационна</w:t>
      </w:r>
      <w:proofErr w:type="spellEnd"/>
      <w:r w:rsidRPr="00D10434">
        <w:rPr>
          <w:rFonts w:ascii="Arial Narrow" w:hAnsi="Arial Narrow" w:cs="Arial"/>
          <w:sz w:val="20"/>
          <w:szCs w:val="20"/>
          <w:lang w:eastAsia="bg-BG"/>
        </w:rPr>
        <w:t xml:space="preserve"> мембрана на базата на синтетична дисперсия за безшевна и </w:t>
      </w:r>
      <w:proofErr w:type="spellStart"/>
      <w:r w:rsidRPr="00D10434">
        <w:rPr>
          <w:rFonts w:ascii="Arial Narrow" w:hAnsi="Arial Narrow" w:cs="Arial"/>
          <w:sz w:val="20"/>
          <w:szCs w:val="20"/>
          <w:lang w:eastAsia="bg-BG"/>
        </w:rPr>
        <w:t>безфугова</w:t>
      </w:r>
      <w:proofErr w:type="spellEnd"/>
      <w:r w:rsidRPr="00D10434">
        <w:rPr>
          <w:rFonts w:ascii="Arial Narrow" w:hAnsi="Arial Narrow" w:cs="Arial"/>
          <w:sz w:val="20"/>
          <w:szCs w:val="20"/>
          <w:lang w:eastAsia="bg-BG"/>
        </w:rPr>
        <w:t xml:space="preserve"> хидроизолация. Силно еластична, с разтегливост  ≥ 100%. За вътрешна употреба</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Използва като безшевна и </w:t>
      </w:r>
      <w:proofErr w:type="spellStart"/>
      <w:r w:rsidRPr="00D10434">
        <w:rPr>
          <w:rFonts w:ascii="Arial Narrow" w:hAnsi="Arial Narrow" w:cs="Arial"/>
          <w:sz w:val="20"/>
          <w:szCs w:val="20"/>
          <w:lang w:eastAsia="bg-BG"/>
        </w:rPr>
        <w:t>безфугова</w:t>
      </w:r>
      <w:proofErr w:type="spellEnd"/>
      <w:r w:rsidRPr="00D10434">
        <w:rPr>
          <w:rFonts w:ascii="Arial Narrow" w:hAnsi="Arial Narrow" w:cs="Arial"/>
          <w:sz w:val="20"/>
          <w:szCs w:val="20"/>
          <w:lang w:eastAsia="bg-BG"/>
        </w:rPr>
        <w:t xml:space="preserve"> хидроизолация за мокри помещения като душове, бани, тоалетни, перални и др. в случаите, когато ще има </w:t>
      </w:r>
      <w:proofErr w:type="spellStart"/>
      <w:r w:rsidRPr="00D10434">
        <w:rPr>
          <w:rFonts w:ascii="Arial Narrow" w:hAnsi="Arial Narrow" w:cs="Arial"/>
          <w:sz w:val="20"/>
          <w:szCs w:val="20"/>
          <w:lang w:eastAsia="bg-BG"/>
        </w:rPr>
        <w:t>последващо</w:t>
      </w:r>
      <w:proofErr w:type="spellEnd"/>
      <w:r w:rsidRPr="00D10434">
        <w:rPr>
          <w:rFonts w:ascii="Arial Narrow" w:hAnsi="Arial Narrow" w:cs="Arial"/>
          <w:sz w:val="20"/>
          <w:szCs w:val="20"/>
          <w:lang w:eastAsia="bg-BG"/>
        </w:rPr>
        <w:t xml:space="preserve"> залепване на подова керамика по тънкослойния или </w:t>
      </w:r>
      <w:proofErr w:type="spellStart"/>
      <w:r w:rsidRPr="00D10434">
        <w:rPr>
          <w:rFonts w:ascii="Arial Narrow" w:hAnsi="Arial Narrow" w:cs="Arial"/>
          <w:sz w:val="20"/>
          <w:szCs w:val="20"/>
          <w:lang w:eastAsia="bg-BG"/>
        </w:rPr>
        <w:t>дебелослойния</w:t>
      </w:r>
      <w:proofErr w:type="spellEnd"/>
      <w:r w:rsidRPr="00D10434">
        <w:rPr>
          <w:rFonts w:ascii="Arial Narrow" w:hAnsi="Arial Narrow" w:cs="Arial"/>
          <w:sz w:val="20"/>
          <w:szCs w:val="20"/>
          <w:lang w:eastAsia="bg-BG"/>
        </w:rPr>
        <w:t xml:space="preserve"> метод.</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Предоставя гладка основа за лепене на плочки.</w:t>
      </w:r>
      <w:r w:rsidRPr="00D10434">
        <w:rPr>
          <w:rFonts w:ascii="Arial Narrow" w:hAnsi="Arial Narrow" w:cs="Arial"/>
          <w:sz w:val="20"/>
          <w:szCs w:val="20"/>
          <w:lang w:eastAsia="bg-BG"/>
        </w:rPr>
        <w:br/>
        <w:t xml:space="preserve">В комбинация с еластични лепила за плочки предлага висококачествена и сигурна </w:t>
      </w:r>
      <w:proofErr w:type="spellStart"/>
      <w:r w:rsidRPr="00D10434">
        <w:rPr>
          <w:rFonts w:ascii="Arial Narrow" w:hAnsi="Arial Narrow" w:cs="Arial"/>
          <w:sz w:val="20"/>
          <w:szCs w:val="20"/>
          <w:lang w:eastAsia="bg-BG"/>
        </w:rPr>
        <w:t>хидроизолационна</w:t>
      </w:r>
      <w:proofErr w:type="spellEnd"/>
      <w:r w:rsidRPr="00D10434">
        <w:rPr>
          <w:rFonts w:ascii="Arial Narrow" w:hAnsi="Arial Narrow" w:cs="Arial"/>
          <w:sz w:val="20"/>
          <w:szCs w:val="20"/>
          <w:lang w:eastAsia="bg-BG"/>
        </w:rPr>
        <w:t xml:space="preserve"> и залепваща система за мокри помещения.  </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Технически данни</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0A0" w:firstRow="1" w:lastRow="0" w:firstColumn="1" w:lastColumn="0" w:noHBand="0" w:noVBand="0"/>
      </w:tblPr>
      <w:tblGrid>
        <w:gridCol w:w="2775"/>
        <w:gridCol w:w="1888"/>
      </w:tblGrid>
      <w:tr w:rsidR="006D4A08" w:rsidRPr="00D10434" w:rsidTr="004A22BE">
        <w:trPr>
          <w:tblCellSpacing w:w="15" w:type="dxa"/>
        </w:trPr>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Плътност</w:t>
            </w: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≥1.6 </w:t>
            </w:r>
            <w:proofErr w:type="spellStart"/>
            <w:r w:rsidRPr="00D10434">
              <w:rPr>
                <w:rFonts w:ascii="Arial Narrow" w:hAnsi="Arial Narrow" w:cs="Arial"/>
                <w:sz w:val="20"/>
                <w:szCs w:val="20"/>
                <w:lang w:eastAsia="bg-BG"/>
              </w:rPr>
              <w:t>kg</w:t>
            </w:r>
            <w:proofErr w:type="spellEnd"/>
            <w:r w:rsidRPr="00D10434">
              <w:rPr>
                <w:rFonts w:ascii="Arial Narrow" w:hAnsi="Arial Narrow" w:cs="Arial"/>
                <w:sz w:val="20"/>
                <w:szCs w:val="20"/>
                <w:lang w:eastAsia="bg-BG"/>
              </w:rPr>
              <w:t>/dm</w:t>
            </w:r>
            <w:r w:rsidRPr="00D10434">
              <w:rPr>
                <w:rFonts w:ascii="Arial Narrow" w:hAnsi="Arial Narrow" w:cs="Arial"/>
                <w:sz w:val="20"/>
                <w:szCs w:val="20"/>
                <w:vertAlign w:val="superscript"/>
                <w:lang w:eastAsia="bg-BG"/>
              </w:rPr>
              <w:t>3</w:t>
            </w:r>
          </w:p>
        </w:tc>
      </w:tr>
      <w:tr w:rsidR="006D4A08" w:rsidRPr="00D10434" w:rsidTr="004A22BE">
        <w:trPr>
          <w:tblCellSpacing w:w="15" w:type="dxa"/>
        </w:trPr>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Температура на полагане</w:t>
            </w: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над + 6° C</w:t>
            </w:r>
          </w:p>
        </w:tc>
      </w:tr>
      <w:tr w:rsidR="006D4A08" w:rsidRPr="00D10434" w:rsidTr="004A22BE">
        <w:trPr>
          <w:tblCellSpacing w:w="15" w:type="dxa"/>
        </w:trPr>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Брой нанасяни слоеве</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Обща дебелина</w:t>
            </w: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2 </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≥1mm</w:t>
            </w:r>
          </w:p>
        </w:tc>
      </w:tr>
      <w:tr w:rsidR="006D4A08" w:rsidRPr="00D10434" w:rsidTr="004A22BE">
        <w:trPr>
          <w:tblCellSpacing w:w="15" w:type="dxa"/>
        </w:trPr>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Изсъхване (2 слоя)</w:t>
            </w: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след около 10 - 15 часа</w:t>
            </w:r>
          </w:p>
        </w:tc>
      </w:tr>
      <w:tr w:rsidR="006D4A08" w:rsidRPr="00D10434" w:rsidTr="004A22BE">
        <w:trPr>
          <w:tblCellSpacing w:w="15" w:type="dxa"/>
        </w:trPr>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Възможност за покриване с плочки</w:t>
            </w: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след около 24 часа</w:t>
            </w:r>
          </w:p>
        </w:tc>
      </w:tr>
    </w:tbl>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Опаковка</w:t>
      </w:r>
    </w:p>
    <w:p w:rsidR="006D4A08" w:rsidRPr="00D10434" w:rsidRDefault="006D4A08" w:rsidP="00CF1AFF">
      <w:pPr>
        <w:numPr>
          <w:ilvl w:val="0"/>
          <w:numId w:val="11"/>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Пластмасови кофи </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Съхранение и годност</w:t>
      </w:r>
    </w:p>
    <w:p w:rsidR="006D4A08" w:rsidRPr="00D10434" w:rsidRDefault="006D4A08" w:rsidP="00CF1AFF">
      <w:pPr>
        <w:numPr>
          <w:ilvl w:val="0"/>
          <w:numId w:val="12"/>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Да се съхранява при температури над 0° C.</w:t>
      </w:r>
    </w:p>
    <w:p w:rsidR="006D4A08" w:rsidRPr="00D10434" w:rsidRDefault="006D4A08" w:rsidP="00CF1AFF">
      <w:pPr>
        <w:numPr>
          <w:ilvl w:val="0"/>
          <w:numId w:val="12"/>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Да се работи само с материал с неизтекъл срок на годност.</w:t>
      </w:r>
    </w:p>
    <w:p w:rsidR="006D4A08" w:rsidRPr="00D10434" w:rsidRDefault="006D4A08" w:rsidP="00CF1AFF">
      <w:pPr>
        <w:spacing w:after="0" w:line="240" w:lineRule="auto"/>
        <w:rPr>
          <w:rFonts w:ascii="Arial Narrow" w:hAnsi="Arial Narrow" w:cs="Arial"/>
          <w:sz w:val="20"/>
          <w:szCs w:val="20"/>
          <w:lang w:eastAsia="bg-BG"/>
        </w:rPr>
      </w:pPr>
    </w:p>
    <w:p w:rsidR="006D4A08" w:rsidRPr="00D10434" w:rsidRDefault="006D4A08" w:rsidP="00CF1AFF">
      <w:pPr>
        <w:spacing w:after="0" w:line="240" w:lineRule="auto"/>
        <w:rPr>
          <w:rFonts w:ascii="Arial Narrow" w:hAnsi="Arial Narrow" w:cs="Arial"/>
          <w:sz w:val="20"/>
          <w:szCs w:val="20"/>
          <w:lang w:eastAsia="bg-BG"/>
        </w:rPr>
      </w:pPr>
    </w:p>
    <w:p w:rsidR="006D4A08" w:rsidRPr="00D10434" w:rsidRDefault="006D4A08" w:rsidP="00CF1AFF">
      <w:pPr>
        <w:spacing w:after="0" w:line="240" w:lineRule="auto"/>
        <w:rPr>
          <w:rFonts w:ascii="Arial Narrow" w:hAnsi="Arial Narrow" w:cs="Arial"/>
          <w:b/>
          <w:sz w:val="20"/>
          <w:szCs w:val="20"/>
          <w:u w:val="single"/>
          <w:lang w:eastAsia="bg-BG"/>
        </w:rPr>
      </w:pPr>
      <w:r w:rsidRPr="00D10434">
        <w:rPr>
          <w:rFonts w:ascii="Arial Narrow" w:hAnsi="Arial Narrow" w:cs="Arial"/>
          <w:b/>
          <w:sz w:val="20"/>
          <w:szCs w:val="20"/>
          <w:u w:val="single"/>
          <w:lang w:eastAsia="bg-BG"/>
        </w:rPr>
        <w:t xml:space="preserve">2. Универсално еластично лепило за плочки </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Описание</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Универсално лепило за теракотени и фаянсови плочи върху минерални основи и върху еластична </w:t>
      </w:r>
      <w:proofErr w:type="spellStart"/>
      <w:r w:rsidRPr="00D10434">
        <w:rPr>
          <w:rFonts w:ascii="Arial Narrow" w:hAnsi="Arial Narrow" w:cs="Arial"/>
          <w:sz w:val="20"/>
          <w:szCs w:val="20"/>
          <w:lang w:eastAsia="bg-BG"/>
        </w:rPr>
        <w:t>хидроизолационна</w:t>
      </w:r>
      <w:proofErr w:type="spellEnd"/>
      <w:r w:rsidRPr="00D10434">
        <w:rPr>
          <w:rFonts w:ascii="Arial Narrow" w:hAnsi="Arial Narrow" w:cs="Arial"/>
          <w:sz w:val="20"/>
          <w:szCs w:val="20"/>
          <w:lang w:eastAsia="bg-BG"/>
        </w:rPr>
        <w:t xml:space="preserve"> мембрана за мокри помещения. Влагоустойчиво. За вътрешна употреба.</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Предназначение</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Лепилото за полагане на керамични плочки върху минерални основи и върху еластична </w:t>
      </w:r>
      <w:proofErr w:type="spellStart"/>
      <w:r w:rsidRPr="00D10434">
        <w:rPr>
          <w:rFonts w:ascii="Arial Narrow" w:hAnsi="Arial Narrow" w:cs="Arial"/>
          <w:sz w:val="20"/>
          <w:szCs w:val="20"/>
          <w:lang w:eastAsia="bg-BG"/>
        </w:rPr>
        <w:t>хидроизолационна</w:t>
      </w:r>
      <w:proofErr w:type="spellEnd"/>
      <w:r w:rsidRPr="00D10434">
        <w:rPr>
          <w:rFonts w:ascii="Arial Narrow" w:hAnsi="Arial Narrow" w:cs="Arial"/>
          <w:sz w:val="20"/>
          <w:szCs w:val="20"/>
          <w:lang w:eastAsia="bg-BG"/>
        </w:rPr>
        <w:t xml:space="preserve"> мембрана  ДА Е Устойчиво на постоянно мокрене и температурни колебания.  Придава якост на покритието, подложено на въздействието от тежки предмети и интензивно движение на хора. </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Най-ефективно при полагане на плочки върху стени с големина до 30x30 cm и подови плочи с големина до 40x40 </w:t>
      </w:r>
      <w:proofErr w:type="spellStart"/>
      <w:r w:rsidRPr="00D10434">
        <w:rPr>
          <w:rFonts w:ascii="Arial Narrow" w:hAnsi="Arial Narrow" w:cs="Arial"/>
          <w:sz w:val="20"/>
          <w:szCs w:val="20"/>
          <w:lang w:eastAsia="bg-BG"/>
        </w:rPr>
        <w:t>cm</w:t>
      </w:r>
      <w:proofErr w:type="spellEnd"/>
      <w:r w:rsidRPr="00D10434">
        <w:rPr>
          <w:rFonts w:ascii="Arial Narrow" w:hAnsi="Arial Narrow" w:cs="Arial"/>
          <w:sz w:val="20"/>
          <w:szCs w:val="20"/>
          <w:lang w:eastAsia="bg-BG"/>
        </w:rPr>
        <w:t xml:space="preserve">. </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Тегло на покритието до 40 </w:t>
      </w:r>
      <w:proofErr w:type="spellStart"/>
      <w:r w:rsidRPr="00D10434">
        <w:rPr>
          <w:rFonts w:ascii="Arial Narrow" w:hAnsi="Arial Narrow" w:cs="Arial"/>
          <w:sz w:val="20"/>
          <w:szCs w:val="20"/>
          <w:lang w:eastAsia="bg-BG"/>
        </w:rPr>
        <w:t>kg</w:t>
      </w:r>
      <w:proofErr w:type="spellEnd"/>
      <w:r w:rsidRPr="00D10434">
        <w:rPr>
          <w:rFonts w:ascii="Arial Narrow" w:hAnsi="Arial Narrow" w:cs="Arial"/>
          <w:sz w:val="20"/>
          <w:szCs w:val="20"/>
          <w:lang w:eastAsia="bg-BG"/>
        </w:rPr>
        <w:t>/m</w:t>
      </w:r>
      <w:r w:rsidRPr="00D10434">
        <w:rPr>
          <w:rFonts w:ascii="Arial Narrow" w:hAnsi="Arial Narrow" w:cs="Arial"/>
          <w:sz w:val="20"/>
          <w:szCs w:val="20"/>
          <w:vertAlign w:val="superscript"/>
          <w:lang w:eastAsia="bg-BG"/>
        </w:rPr>
        <w:t>2</w:t>
      </w:r>
      <w:r w:rsidRPr="00D10434">
        <w:rPr>
          <w:rFonts w:ascii="Arial Narrow" w:hAnsi="Arial Narrow" w:cs="Arial"/>
          <w:sz w:val="20"/>
          <w:szCs w:val="20"/>
          <w:lang w:eastAsia="bg-BG"/>
        </w:rPr>
        <w:t>.</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Технически данни</w:t>
      </w:r>
    </w:p>
    <w:tbl>
      <w:tblPr>
        <w:tblW w:w="10003" w:type="dxa"/>
        <w:tblCellSpacing w:w="15" w:type="dxa"/>
        <w:tblCellMar>
          <w:top w:w="15" w:type="dxa"/>
          <w:left w:w="15" w:type="dxa"/>
          <w:bottom w:w="15" w:type="dxa"/>
          <w:right w:w="15" w:type="dxa"/>
        </w:tblCellMar>
        <w:tblLook w:val="00A0" w:firstRow="1" w:lastRow="0" w:firstColumn="1" w:lastColumn="0" w:noHBand="0" w:noVBand="0"/>
      </w:tblPr>
      <w:tblGrid>
        <w:gridCol w:w="4298"/>
        <w:gridCol w:w="1701"/>
        <w:gridCol w:w="142"/>
        <w:gridCol w:w="3862"/>
      </w:tblGrid>
      <w:tr w:rsidR="006D4A08" w:rsidRPr="00D10434" w:rsidTr="004A22BE">
        <w:trPr>
          <w:tblCellSpacing w:w="15" w:type="dxa"/>
        </w:trPr>
        <w:tc>
          <w:tcPr>
            <w:tcW w:w="0" w:type="auto"/>
            <w:gridSpan w:val="4"/>
            <w:vAlign w:val="center"/>
          </w:tcPr>
          <w:p w:rsidR="006D4A08" w:rsidRPr="00D10434" w:rsidRDefault="006D4A08" w:rsidP="00CF1AFF">
            <w:pPr>
              <w:spacing w:after="0" w:line="240" w:lineRule="auto"/>
              <w:rPr>
                <w:rFonts w:ascii="Arial Narrow" w:hAnsi="Arial Narrow" w:cs="Arial"/>
                <w:b/>
                <w:bCs/>
                <w:sz w:val="20"/>
                <w:szCs w:val="20"/>
                <w:lang w:eastAsia="bg-BG"/>
              </w:rPr>
            </w:pPr>
            <w:r w:rsidRPr="00D10434">
              <w:rPr>
                <w:rFonts w:ascii="Arial Narrow" w:hAnsi="Arial Narrow" w:cs="Arial"/>
                <w:bCs/>
                <w:sz w:val="20"/>
                <w:szCs w:val="20"/>
                <w:lang w:eastAsia="bg-BG"/>
              </w:rPr>
              <w:t>Съгласно  БДС EN 12004 за циментово лепило, клас C1T</w:t>
            </w:r>
            <w:r w:rsidRPr="00D10434">
              <w:rPr>
                <w:rFonts w:ascii="Arial Narrow" w:hAnsi="Arial Narrow" w:cs="Arial"/>
                <w:b/>
                <w:bCs/>
                <w:sz w:val="20"/>
                <w:szCs w:val="20"/>
                <w:lang w:eastAsia="bg-BG"/>
              </w:rPr>
              <w:t xml:space="preserve"> </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bCs/>
                <w:sz w:val="20"/>
                <w:szCs w:val="20"/>
                <w:lang w:eastAsia="bg-BG"/>
              </w:rPr>
              <w:t>Якост на сцепление съгласно БДС EN3481</w:t>
            </w:r>
          </w:p>
        </w:tc>
      </w:tr>
      <w:tr w:rsidR="006D4A08" w:rsidRPr="00D10434" w:rsidTr="004A22BE">
        <w:trPr>
          <w:gridAfter w:val="1"/>
          <w:tblCellSpacing w:w="15" w:type="dxa"/>
        </w:trPr>
        <w:tc>
          <w:tcPr>
            <w:tcW w:w="4253" w:type="dxa"/>
            <w:tcBorders>
              <w:top w:val="single" w:sz="2" w:space="0" w:color="auto"/>
              <w:left w:val="single" w:sz="2" w:space="0" w:color="auto"/>
              <w:bottom w:val="single" w:sz="2" w:space="0" w:color="auto"/>
              <w:right w:val="single" w:sz="2" w:space="0" w:color="auto"/>
            </w:tcBorders>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начална якост</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след термично третиране</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след потапяне във вода</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след цикли на замръзване-размръзване</w:t>
            </w:r>
          </w:p>
        </w:tc>
        <w:tc>
          <w:tcPr>
            <w:tcW w:w="1813" w:type="dxa"/>
            <w:gridSpan w:val="2"/>
            <w:tcBorders>
              <w:top w:val="single" w:sz="2" w:space="0" w:color="auto"/>
              <w:left w:val="single" w:sz="2" w:space="0" w:color="auto"/>
              <w:bottom w:val="single" w:sz="2" w:space="0" w:color="auto"/>
              <w:right w:val="single" w:sz="2" w:space="0" w:color="auto"/>
            </w:tcBorders>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&gt; 0,5 N/mm</w:t>
            </w:r>
            <w:r w:rsidRPr="00D10434">
              <w:rPr>
                <w:rFonts w:ascii="Arial Narrow" w:hAnsi="Arial Narrow" w:cs="Arial"/>
                <w:sz w:val="20"/>
                <w:szCs w:val="20"/>
                <w:vertAlign w:val="superscript"/>
                <w:lang w:eastAsia="bg-BG"/>
              </w:rPr>
              <w:t>2</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&gt; 0,5 N/mm</w:t>
            </w:r>
            <w:r w:rsidRPr="00D10434">
              <w:rPr>
                <w:rFonts w:ascii="Arial Narrow" w:hAnsi="Arial Narrow" w:cs="Arial"/>
                <w:sz w:val="20"/>
                <w:szCs w:val="20"/>
                <w:vertAlign w:val="superscript"/>
                <w:lang w:eastAsia="bg-BG"/>
              </w:rPr>
              <w:t>2</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&gt; 0,5 N/mm</w:t>
            </w:r>
            <w:r w:rsidRPr="00D10434">
              <w:rPr>
                <w:rFonts w:ascii="Arial Narrow" w:hAnsi="Arial Narrow" w:cs="Arial"/>
                <w:sz w:val="20"/>
                <w:szCs w:val="20"/>
                <w:vertAlign w:val="superscript"/>
                <w:lang w:eastAsia="bg-BG"/>
              </w:rPr>
              <w:t>2</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&gt; 0,5 N/mm</w:t>
            </w:r>
            <w:r w:rsidRPr="00D10434">
              <w:rPr>
                <w:rFonts w:ascii="Arial Narrow" w:hAnsi="Arial Narrow" w:cs="Arial"/>
                <w:sz w:val="20"/>
                <w:szCs w:val="20"/>
                <w:vertAlign w:val="superscript"/>
                <w:lang w:eastAsia="bg-BG"/>
              </w:rPr>
              <w:t>2</w:t>
            </w:r>
          </w:p>
        </w:tc>
      </w:tr>
      <w:tr w:rsidR="006D4A08" w:rsidRPr="00D10434" w:rsidTr="004A22BE">
        <w:trPr>
          <w:gridAfter w:val="1"/>
          <w:tblCellSpacing w:w="15" w:type="dxa"/>
        </w:trPr>
        <w:tc>
          <w:tcPr>
            <w:tcW w:w="4253" w:type="dxa"/>
            <w:tcBorders>
              <w:top w:val="single" w:sz="2" w:space="0" w:color="auto"/>
              <w:left w:val="single" w:sz="2" w:space="0" w:color="auto"/>
              <w:bottom w:val="single" w:sz="2" w:space="0" w:color="auto"/>
              <w:right w:val="single" w:sz="2" w:space="0" w:color="auto"/>
            </w:tcBorders>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Устойчивост на </w:t>
            </w:r>
            <w:proofErr w:type="spellStart"/>
            <w:r w:rsidRPr="00D10434">
              <w:rPr>
                <w:rFonts w:ascii="Arial Narrow" w:hAnsi="Arial Narrow" w:cs="Arial"/>
                <w:sz w:val="20"/>
                <w:szCs w:val="20"/>
                <w:lang w:eastAsia="bg-BG"/>
              </w:rPr>
              <w:t>приплъзване</w:t>
            </w:r>
            <w:proofErr w:type="spellEnd"/>
          </w:p>
        </w:tc>
        <w:tc>
          <w:tcPr>
            <w:tcW w:w="1813" w:type="dxa"/>
            <w:gridSpan w:val="2"/>
            <w:tcBorders>
              <w:top w:val="single" w:sz="2" w:space="0" w:color="auto"/>
              <w:left w:val="single" w:sz="2" w:space="0" w:color="auto"/>
              <w:bottom w:val="single" w:sz="2" w:space="0" w:color="auto"/>
              <w:right w:val="single" w:sz="2" w:space="0" w:color="auto"/>
            </w:tcBorders>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0,5 mm</w:t>
            </w:r>
          </w:p>
        </w:tc>
      </w:tr>
      <w:tr w:rsidR="006D4A08" w:rsidRPr="00D10434" w:rsidTr="008F6581">
        <w:trPr>
          <w:gridAfter w:val="2"/>
          <w:wAfter w:w="3959" w:type="dxa"/>
          <w:tblCellSpacing w:w="15" w:type="dxa"/>
        </w:trPr>
        <w:tc>
          <w:tcPr>
            <w:tcW w:w="4253" w:type="dxa"/>
            <w:tcBorders>
              <w:top w:val="single" w:sz="2" w:space="0" w:color="auto"/>
              <w:left w:val="single" w:sz="2" w:space="0" w:color="auto"/>
              <w:bottom w:val="single" w:sz="2" w:space="0" w:color="auto"/>
              <w:right w:val="single" w:sz="2" w:space="0" w:color="auto"/>
            </w:tcBorders>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Фугиране</w:t>
            </w:r>
          </w:p>
        </w:tc>
        <w:tc>
          <w:tcPr>
            <w:tcW w:w="1671" w:type="dxa"/>
            <w:tcBorders>
              <w:top w:val="single" w:sz="2" w:space="0" w:color="auto"/>
              <w:left w:val="single" w:sz="2" w:space="0" w:color="auto"/>
              <w:bottom w:val="single" w:sz="2" w:space="0" w:color="auto"/>
              <w:right w:val="single" w:sz="2" w:space="0" w:color="auto"/>
            </w:tcBorders>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след 24 часа</w:t>
            </w:r>
          </w:p>
        </w:tc>
      </w:tr>
    </w:tbl>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Съхранение и годност</w:t>
      </w:r>
    </w:p>
    <w:p w:rsidR="006D4A08" w:rsidRPr="00D10434" w:rsidRDefault="006D4A08" w:rsidP="00CF1AFF">
      <w:pPr>
        <w:numPr>
          <w:ilvl w:val="0"/>
          <w:numId w:val="5"/>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В оригиналната опаковка, в закрити и сухи складови помещения.</w:t>
      </w:r>
    </w:p>
    <w:p w:rsidR="006D4A08" w:rsidRPr="00D10434" w:rsidRDefault="006D4A08" w:rsidP="00CF1AFF">
      <w:pPr>
        <w:numPr>
          <w:ilvl w:val="0"/>
          <w:numId w:val="5"/>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Да се работи само с материал с неизтекъл срок на годност. </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Опаковка</w:t>
      </w:r>
    </w:p>
    <w:p w:rsidR="006D4A08" w:rsidRPr="00D10434" w:rsidRDefault="006D4A08" w:rsidP="00CF1AFF">
      <w:pPr>
        <w:numPr>
          <w:ilvl w:val="0"/>
          <w:numId w:val="7"/>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Книжни чували със защитно фолио </w:t>
      </w:r>
      <w:r w:rsidRPr="00D10434">
        <w:rPr>
          <w:rFonts w:ascii="Arial Narrow" w:hAnsi="Arial Narrow" w:cs="Arial"/>
          <w:bCs/>
          <w:sz w:val="20"/>
          <w:szCs w:val="20"/>
          <w:lang w:eastAsia="bg-BG"/>
        </w:rPr>
        <w:t>различни разфасовки</w:t>
      </w:r>
    </w:p>
    <w:p w:rsidR="006D4A08" w:rsidRPr="00D10434" w:rsidRDefault="006D4A08" w:rsidP="00CF1AFF">
      <w:pPr>
        <w:spacing w:after="0" w:line="240" w:lineRule="auto"/>
        <w:rPr>
          <w:rFonts w:ascii="Arial Narrow" w:hAnsi="Arial Narrow" w:cs="Arial"/>
          <w:sz w:val="20"/>
          <w:szCs w:val="20"/>
        </w:rPr>
      </w:pPr>
    </w:p>
    <w:p w:rsidR="006D4A08" w:rsidRPr="00D10434" w:rsidRDefault="006D4A08" w:rsidP="00CF1AFF">
      <w:pPr>
        <w:spacing w:after="0" w:line="240" w:lineRule="auto"/>
        <w:rPr>
          <w:rFonts w:ascii="Arial Narrow" w:hAnsi="Arial Narrow" w:cs="Arial"/>
          <w:b/>
          <w:sz w:val="20"/>
          <w:szCs w:val="20"/>
          <w:u w:val="single"/>
          <w:lang w:eastAsia="bg-BG"/>
        </w:rPr>
      </w:pPr>
      <w:r w:rsidRPr="00D10434">
        <w:rPr>
          <w:rFonts w:ascii="Arial Narrow" w:hAnsi="Arial Narrow" w:cs="Arial"/>
          <w:b/>
          <w:sz w:val="20"/>
          <w:szCs w:val="20"/>
          <w:u w:val="single"/>
          <w:lang w:eastAsia="bg-BG"/>
        </w:rPr>
        <w:t>3. Керамични плочки глазирани</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Описание</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Керамични плочки,  глазирани,   ТЕРАКОТА И ФАЯНС с ниска </w:t>
      </w:r>
      <w:proofErr w:type="spellStart"/>
      <w:r w:rsidRPr="00D10434">
        <w:rPr>
          <w:rFonts w:ascii="Arial Narrow" w:hAnsi="Arial Narrow" w:cs="Arial"/>
          <w:sz w:val="20"/>
          <w:szCs w:val="20"/>
          <w:lang w:eastAsia="bg-BG"/>
        </w:rPr>
        <w:t>водопоглъщаемост</w:t>
      </w:r>
      <w:proofErr w:type="spellEnd"/>
      <w:r w:rsidRPr="00D10434">
        <w:rPr>
          <w:rFonts w:ascii="Arial Narrow" w:hAnsi="Arial Narrow" w:cs="Arial"/>
          <w:sz w:val="20"/>
          <w:szCs w:val="20"/>
          <w:lang w:eastAsia="bg-BG"/>
        </w:rPr>
        <w:t xml:space="preserve"> Е≤ 5%</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Предназначение</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За облицовка на вътрешни повърхности /стени и под / на мокри помещения. </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За подова настилка в жилищни помещения. </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Произход ЕС. </w:t>
      </w:r>
      <w:bookmarkStart w:id="0" w:name="_GoBack"/>
      <w:bookmarkEnd w:id="0"/>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Модел, цвят и текстура по одобрени от възложителя мостри </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Подовите плочки да не се хлъзгат</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lastRenderedPageBreak/>
        <w:t>Технически данни</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3022"/>
        <w:gridCol w:w="596"/>
      </w:tblGrid>
      <w:tr w:rsidR="006D4A08" w:rsidRPr="00D10434" w:rsidTr="00DF622A">
        <w:trPr>
          <w:tblCellSpacing w:w="15" w:type="dxa"/>
        </w:trPr>
        <w:tc>
          <w:tcPr>
            <w:tcW w:w="2977" w:type="dxa"/>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размери стенни баня</w:t>
            </w: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20/25</w:t>
            </w:r>
          </w:p>
        </w:tc>
      </w:tr>
      <w:tr w:rsidR="006D4A08" w:rsidRPr="00D10434" w:rsidTr="00DF622A">
        <w:trPr>
          <w:tblCellSpacing w:w="15" w:type="dxa"/>
        </w:trPr>
        <w:tc>
          <w:tcPr>
            <w:tcW w:w="2977" w:type="dxa"/>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размери подови баня</w:t>
            </w: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25/</w:t>
            </w:r>
            <w:proofErr w:type="spellStart"/>
            <w:r w:rsidRPr="00D10434">
              <w:rPr>
                <w:rFonts w:ascii="Arial Narrow" w:hAnsi="Arial Narrow" w:cs="Arial"/>
                <w:sz w:val="20"/>
                <w:szCs w:val="20"/>
                <w:lang w:eastAsia="bg-BG"/>
              </w:rPr>
              <w:t>25</w:t>
            </w:r>
            <w:proofErr w:type="spellEnd"/>
          </w:p>
        </w:tc>
      </w:tr>
      <w:tr w:rsidR="006D4A08" w:rsidRPr="00D10434" w:rsidTr="00DF622A">
        <w:trPr>
          <w:tblCellSpacing w:w="15" w:type="dxa"/>
        </w:trPr>
        <w:tc>
          <w:tcPr>
            <w:tcW w:w="2977" w:type="dxa"/>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размери подови стая</w:t>
            </w: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≥33/</w:t>
            </w:r>
            <w:proofErr w:type="spellStart"/>
            <w:r w:rsidRPr="00D10434">
              <w:rPr>
                <w:rFonts w:ascii="Arial Narrow" w:hAnsi="Arial Narrow" w:cs="Arial"/>
                <w:sz w:val="20"/>
                <w:szCs w:val="20"/>
                <w:lang w:eastAsia="bg-BG"/>
              </w:rPr>
              <w:t>33</w:t>
            </w:r>
            <w:proofErr w:type="spellEnd"/>
          </w:p>
        </w:tc>
      </w:tr>
      <w:tr w:rsidR="006D4A08" w:rsidRPr="00D10434" w:rsidTr="00DF622A">
        <w:trPr>
          <w:tblCellSpacing w:w="15" w:type="dxa"/>
        </w:trPr>
        <w:tc>
          <w:tcPr>
            <w:tcW w:w="2977" w:type="dxa"/>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Дебелина подови</w:t>
            </w: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≥8mm</w:t>
            </w:r>
          </w:p>
        </w:tc>
      </w:tr>
      <w:tr w:rsidR="006D4A08" w:rsidRPr="00D10434" w:rsidTr="00DF622A">
        <w:trPr>
          <w:tblCellSpacing w:w="15" w:type="dxa"/>
        </w:trPr>
        <w:tc>
          <w:tcPr>
            <w:tcW w:w="2977" w:type="dxa"/>
            <w:vAlign w:val="center"/>
          </w:tcPr>
          <w:p w:rsidR="006D4A08" w:rsidRPr="00D10434" w:rsidRDefault="006D4A08" w:rsidP="00CF1AFF">
            <w:pPr>
              <w:spacing w:after="0" w:line="240" w:lineRule="auto"/>
              <w:rPr>
                <w:rFonts w:ascii="Arial Narrow" w:hAnsi="Arial Narrow" w:cs="Arial"/>
                <w:sz w:val="20"/>
                <w:szCs w:val="20"/>
                <w:lang w:eastAsia="bg-BG"/>
              </w:rPr>
            </w:pP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p>
        </w:tc>
      </w:tr>
      <w:tr w:rsidR="006D4A08" w:rsidRPr="00D10434" w:rsidTr="003524E1">
        <w:trPr>
          <w:tblCellSpacing w:w="15" w:type="dxa"/>
        </w:trPr>
        <w:tc>
          <w:tcPr>
            <w:tcW w:w="2977" w:type="dxa"/>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Дебелина стенни</w:t>
            </w: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≥5mm</w:t>
            </w:r>
          </w:p>
        </w:tc>
      </w:tr>
      <w:tr w:rsidR="006D4A08" w:rsidRPr="00D10434" w:rsidTr="003524E1">
        <w:trPr>
          <w:tblCellSpacing w:w="15" w:type="dxa"/>
        </w:trPr>
        <w:tc>
          <w:tcPr>
            <w:tcW w:w="2977" w:type="dxa"/>
            <w:vAlign w:val="center"/>
          </w:tcPr>
          <w:p w:rsidR="006D4A08" w:rsidRPr="00D10434" w:rsidRDefault="006D4A08" w:rsidP="00CF1AFF">
            <w:pPr>
              <w:spacing w:after="0" w:line="240" w:lineRule="auto"/>
              <w:rPr>
                <w:rFonts w:ascii="Arial Narrow" w:hAnsi="Arial Narrow" w:cs="Arial"/>
                <w:sz w:val="20"/>
                <w:szCs w:val="20"/>
                <w:lang w:eastAsia="bg-BG"/>
              </w:rPr>
            </w:pPr>
          </w:p>
        </w:tc>
        <w:tc>
          <w:tcPr>
            <w:tcW w:w="0" w:type="auto"/>
            <w:vAlign w:val="center"/>
          </w:tcPr>
          <w:p w:rsidR="006D4A08" w:rsidRPr="00D10434" w:rsidRDefault="006D4A08" w:rsidP="00CF1AFF">
            <w:pPr>
              <w:spacing w:after="0" w:line="240" w:lineRule="auto"/>
              <w:rPr>
                <w:rFonts w:ascii="Arial Narrow" w:hAnsi="Arial Narrow" w:cs="Arial"/>
                <w:sz w:val="20"/>
                <w:szCs w:val="20"/>
                <w:lang w:eastAsia="bg-BG"/>
              </w:rPr>
            </w:pPr>
          </w:p>
        </w:tc>
      </w:tr>
    </w:tbl>
    <w:p w:rsidR="006D4A08" w:rsidRPr="00D10434" w:rsidRDefault="006D4A08" w:rsidP="00CF1AFF">
      <w:pPr>
        <w:spacing w:after="0" w:line="240" w:lineRule="auto"/>
        <w:outlineLvl w:val="2"/>
        <w:rPr>
          <w:rFonts w:ascii="Arial Narrow" w:hAnsi="Arial Narrow" w:cs="Arial"/>
          <w:sz w:val="20"/>
          <w:szCs w:val="20"/>
          <w:lang w:eastAsia="bg-BG"/>
        </w:rPr>
      </w:pPr>
      <w:r w:rsidRPr="00D10434">
        <w:rPr>
          <w:rFonts w:ascii="Arial Narrow" w:hAnsi="Arial Narrow" w:cs="Arial"/>
          <w:sz w:val="20"/>
          <w:szCs w:val="20"/>
          <w:lang w:eastAsia="bg-BG"/>
        </w:rPr>
        <w:t>Клас на реакция на огън А1</w:t>
      </w:r>
    </w:p>
    <w:p w:rsidR="006D4A08" w:rsidRPr="00D10434" w:rsidRDefault="006D4A08" w:rsidP="00CF1AFF">
      <w:pPr>
        <w:spacing w:after="0" w:line="240" w:lineRule="auto"/>
        <w:outlineLvl w:val="2"/>
        <w:rPr>
          <w:rFonts w:ascii="Arial Narrow" w:hAnsi="Arial Narrow" w:cs="Arial"/>
          <w:sz w:val="20"/>
          <w:szCs w:val="20"/>
          <w:lang w:eastAsia="bg-BG"/>
        </w:rPr>
      </w:pPr>
      <w:r w:rsidRPr="00D10434">
        <w:rPr>
          <w:rFonts w:ascii="Arial Narrow" w:hAnsi="Arial Narrow" w:cs="Arial"/>
          <w:sz w:val="20"/>
          <w:szCs w:val="20"/>
          <w:lang w:eastAsia="bg-BG"/>
        </w:rPr>
        <w:t>Разрушаващо натоварване  стенни плочки  съгласно EN 14411:2012 (≥ 600N)</w:t>
      </w:r>
    </w:p>
    <w:p w:rsidR="006D4A08" w:rsidRPr="00D10434" w:rsidRDefault="006D4A08" w:rsidP="00CF1AFF">
      <w:pPr>
        <w:spacing w:after="0" w:line="240" w:lineRule="auto"/>
        <w:outlineLvl w:val="2"/>
        <w:rPr>
          <w:rFonts w:ascii="Arial Narrow" w:hAnsi="Arial Narrow" w:cs="Arial"/>
          <w:sz w:val="20"/>
          <w:szCs w:val="20"/>
          <w:lang w:eastAsia="bg-BG"/>
        </w:rPr>
      </w:pPr>
      <w:r w:rsidRPr="00D10434">
        <w:rPr>
          <w:rFonts w:ascii="Arial Narrow" w:hAnsi="Arial Narrow" w:cs="Arial"/>
          <w:sz w:val="20"/>
          <w:szCs w:val="20"/>
          <w:lang w:eastAsia="bg-BG"/>
        </w:rPr>
        <w:t>Разрушаващо натоварване  подови плочки съгласно EN 14411:2012 (≥ 1200N )</w:t>
      </w:r>
    </w:p>
    <w:p w:rsidR="006D4A08" w:rsidRPr="00D10434" w:rsidRDefault="006D4A08" w:rsidP="00CF1AFF">
      <w:pPr>
        <w:spacing w:after="0" w:line="240" w:lineRule="auto"/>
        <w:outlineLvl w:val="2"/>
        <w:rPr>
          <w:rFonts w:ascii="Arial Narrow" w:hAnsi="Arial Narrow" w:cs="Arial"/>
          <w:sz w:val="20"/>
          <w:szCs w:val="20"/>
          <w:lang w:eastAsia="bg-BG"/>
        </w:rPr>
      </w:pPr>
      <w:r w:rsidRPr="00D10434">
        <w:rPr>
          <w:rFonts w:ascii="Arial Narrow" w:hAnsi="Arial Narrow" w:cs="Arial"/>
          <w:sz w:val="20"/>
          <w:szCs w:val="20"/>
          <w:lang w:eastAsia="bg-BG"/>
        </w:rPr>
        <w:t xml:space="preserve">Съпротивление на </w:t>
      </w:r>
      <w:proofErr w:type="spellStart"/>
      <w:r w:rsidRPr="00D10434">
        <w:rPr>
          <w:rFonts w:ascii="Arial Narrow" w:hAnsi="Arial Narrow" w:cs="Arial"/>
          <w:sz w:val="20"/>
          <w:szCs w:val="20"/>
          <w:lang w:eastAsia="bg-BG"/>
        </w:rPr>
        <w:t>приплъзване</w:t>
      </w:r>
      <w:proofErr w:type="spellEnd"/>
      <w:r w:rsidRPr="00D10434">
        <w:rPr>
          <w:rFonts w:ascii="Arial Narrow" w:hAnsi="Arial Narrow" w:cs="Arial"/>
          <w:sz w:val="20"/>
          <w:szCs w:val="20"/>
          <w:lang w:eastAsia="bg-BG"/>
        </w:rPr>
        <w:t xml:space="preserve">  съгл. EN 14411:2012  и CEN TS 16165 </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Опаковка</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Фабрична, защитени от нарушаване на ръбовете на плочките.</w:t>
      </w:r>
    </w:p>
    <w:p w:rsidR="006D4A08" w:rsidRPr="00D10434" w:rsidRDefault="006D4A08" w:rsidP="00CF1AFF">
      <w:pPr>
        <w:spacing w:after="0" w:line="240" w:lineRule="auto"/>
        <w:rPr>
          <w:rFonts w:ascii="Arial Narrow" w:hAnsi="Arial Narrow" w:cs="Arial"/>
          <w:sz w:val="20"/>
          <w:szCs w:val="20"/>
          <w:lang w:eastAsia="bg-BG"/>
        </w:rPr>
      </w:pPr>
    </w:p>
    <w:p w:rsidR="006D4A08" w:rsidRPr="00D10434" w:rsidRDefault="006D4A08" w:rsidP="00CF1AFF">
      <w:pPr>
        <w:spacing w:after="0" w:line="240" w:lineRule="auto"/>
        <w:rPr>
          <w:rFonts w:ascii="Arial Narrow" w:hAnsi="Arial Narrow" w:cs="Arial"/>
          <w:b/>
          <w:sz w:val="20"/>
          <w:szCs w:val="20"/>
          <w:u w:val="single"/>
          <w:lang w:eastAsia="bg-BG"/>
        </w:rPr>
      </w:pPr>
      <w:r w:rsidRPr="00D10434">
        <w:rPr>
          <w:rFonts w:ascii="Arial Narrow" w:hAnsi="Arial Narrow" w:cs="Arial"/>
          <w:b/>
          <w:bCs/>
          <w:sz w:val="20"/>
          <w:szCs w:val="20"/>
          <w:u w:val="single"/>
        </w:rPr>
        <w:t>4</w:t>
      </w:r>
      <w:r w:rsidRPr="00D10434">
        <w:rPr>
          <w:rFonts w:ascii="Arial Narrow" w:hAnsi="Arial Narrow" w:cs="Arial"/>
          <w:b/>
          <w:sz w:val="20"/>
          <w:szCs w:val="20"/>
          <w:u w:val="single"/>
          <w:lang w:eastAsia="bg-BG"/>
        </w:rPr>
        <w:t>. Минерална мазилка структура</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Описание</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Суха смес на база бял цимент, минерални пълнители с различен </w:t>
      </w:r>
      <w:proofErr w:type="spellStart"/>
      <w:r w:rsidRPr="00D10434">
        <w:rPr>
          <w:rFonts w:ascii="Arial Narrow" w:hAnsi="Arial Narrow" w:cs="Arial"/>
          <w:sz w:val="20"/>
          <w:szCs w:val="20"/>
          <w:lang w:eastAsia="bg-BG"/>
        </w:rPr>
        <w:t>зърнометричен</w:t>
      </w:r>
      <w:proofErr w:type="spellEnd"/>
      <w:r w:rsidRPr="00D10434">
        <w:rPr>
          <w:rFonts w:ascii="Arial Narrow" w:hAnsi="Arial Narrow" w:cs="Arial"/>
          <w:sz w:val="20"/>
          <w:szCs w:val="20"/>
          <w:lang w:eastAsia="bg-BG"/>
        </w:rPr>
        <w:t xml:space="preserve"> състав и полимерни добавки.</w:t>
      </w:r>
    </w:p>
    <w:p w:rsidR="006D4A08" w:rsidRPr="00D10434" w:rsidRDefault="006D4A08" w:rsidP="00CF1AFF">
      <w:pPr>
        <w:spacing w:after="0" w:line="240" w:lineRule="auto"/>
        <w:rPr>
          <w:rFonts w:ascii="Arial Narrow" w:hAnsi="Arial Narrow" w:cs="Arial"/>
          <w:b/>
          <w:bCs/>
          <w:sz w:val="20"/>
          <w:szCs w:val="20"/>
          <w:lang w:eastAsia="bg-BG"/>
        </w:rPr>
      </w:pPr>
      <w:r w:rsidRPr="00D10434">
        <w:rPr>
          <w:rFonts w:ascii="Arial Narrow" w:hAnsi="Arial Narrow" w:cs="Arial"/>
          <w:b/>
          <w:bCs/>
          <w:sz w:val="20"/>
          <w:szCs w:val="20"/>
          <w:lang w:eastAsia="bg-BG"/>
        </w:rPr>
        <w:t>Приложение:</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За крайно декоративно покритие върху бетонови, </w:t>
      </w:r>
      <w:proofErr w:type="spellStart"/>
      <w:r w:rsidRPr="00D10434">
        <w:rPr>
          <w:rFonts w:ascii="Arial Narrow" w:hAnsi="Arial Narrow" w:cs="Arial"/>
          <w:sz w:val="20"/>
          <w:szCs w:val="20"/>
          <w:lang w:eastAsia="bg-BG"/>
        </w:rPr>
        <w:t>циментопясъчни</w:t>
      </w:r>
      <w:proofErr w:type="spellEnd"/>
      <w:r w:rsidRPr="00D10434">
        <w:rPr>
          <w:rFonts w:ascii="Arial Narrow" w:hAnsi="Arial Narrow" w:cs="Arial"/>
          <w:sz w:val="20"/>
          <w:szCs w:val="20"/>
          <w:lang w:eastAsia="bg-BG"/>
        </w:rPr>
        <w:t xml:space="preserve">, </w:t>
      </w:r>
      <w:proofErr w:type="spellStart"/>
      <w:r w:rsidRPr="00D10434">
        <w:rPr>
          <w:rFonts w:ascii="Arial Narrow" w:hAnsi="Arial Narrow" w:cs="Arial"/>
          <w:sz w:val="20"/>
          <w:szCs w:val="20"/>
          <w:lang w:eastAsia="bg-BG"/>
        </w:rPr>
        <w:t>газобетонни</w:t>
      </w:r>
      <w:proofErr w:type="spellEnd"/>
      <w:r w:rsidRPr="00D10434">
        <w:rPr>
          <w:rFonts w:ascii="Arial Narrow" w:hAnsi="Arial Narrow" w:cs="Arial"/>
          <w:sz w:val="20"/>
          <w:szCs w:val="20"/>
          <w:lang w:eastAsia="bg-BG"/>
        </w:rPr>
        <w:t xml:space="preserve"> стени и други повърхности</w:t>
      </w:r>
    </w:p>
    <w:p w:rsidR="006D4A08" w:rsidRPr="00D10434" w:rsidRDefault="006D4A08" w:rsidP="00CF1AFF">
      <w:pPr>
        <w:spacing w:after="0" w:line="240" w:lineRule="auto"/>
        <w:rPr>
          <w:rFonts w:ascii="Arial Narrow" w:hAnsi="Arial Narrow" w:cs="Arial"/>
          <w:b/>
          <w:bCs/>
          <w:sz w:val="20"/>
          <w:szCs w:val="20"/>
          <w:lang w:eastAsia="bg-BG"/>
        </w:rPr>
      </w:pPr>
      <w:r w:rsidRPr="00D10434">
        <w:rPr>
          <w:rFonts w:ascii="Arial Narrow" w:hAnsi="Arial Narrow" w:cs="Arial"/>
          <w:b/>
          <w:bCs/>
          <w:sz w:val="20"/>
          <w:szCs w:val="20"/>
          <w:lang w:eastAsia="bg-BG"/>
        </w:rPr>
        <w:t xml:space="preserve">Структура  тип </w:t>
      </w:r>
      <w:r w:rsidRPr="00D10434">
        <w:rPr>
          <w:rFonts w:ascii="Arial Narrow" w:hAnsi="Arial Narrow" w:cs="Arial"/>
          <w:b/>
          <w:sz w:val="20"/>
          <w:szCs w:val="20"/>
          <w:lang w:eastAsia="bg-BG"/>
        </w:rPr>
        <w:t xml:space="preserve">„драскана мазилка“ </w:t>
      </w:r>
      <w:r w:rsidRPr="00D10434">
        <w:rPr>
          <w:rFonts w:ascii="Arial Narrow" w:hAnsi="Arial Narrow" w:cs="Arial"/>
          <w:b/>
          <w:bCs/>
          <w:sz w:val="20"/>
          <w:szCs w:val="20"/>
          <w:lang w:eastAsia="bg-BG"/>
        </w:rPr>
        <w:t xml:space="preserve"> с едрина на зърната ≤1,5мм</w:t>
      </w:r>
      <w:r w:rsidRPr="00D10434">
        <w:rPr>
          <w:rFonts w:ascii="Arial Narrow" w:hAnsi="Arial Narrow" w:cs="Arial"/>
          <w:b/>
          <w:sz w:val="20"/>
          <w:szCs w:val="20"/>
          <w:lang w:eastAsia="bg-BG"/>
        </w:rPr>
        <w:t xml:space="preserve"> </w:t>
      </w:r>
    </w:p>
    <w:p w:rsidR="006D4A08" w:rsidRPr="00D10434" w:rsidRDefault="006D4A08" w:rsidP="00CF1AFF">
      <w:pPr>
        <w:spacing w:after="0" w:line="240" w:lineRule="auto"/>
        <w:rPr>
          <w:rFonts w:ascii="Arial Narrow" w:hAnsi="Arial Narrow" w:cs="Arial"/>
          <w:sz w:val="20"/>
          <w:szCs w:val="20"/>
          <w:lang w:eastAsia="bg-BG"/>
        </w:rPr>
      </w:pPr>
      <w:r w:rsidRPr="00D10434">
        <w:rPr>
          <w:rFonts w:ascii="Arial Narrow" w:hAnsi="Arial Narrow" w:cs="Arial"/>
          <w:b/>
          <w:bCs/>
          <w:sz w:val="20"/>
          <w:szCs w:val="20"/>
          <w:lang w:eastAsia="bg-BG"/>
        </w:rPr>
        <w:t>Съхранение и срок на годност:</w:t>
      </w:r>
      <w:r w:rsidRPr="00D10434">
        <w:rPr>
          <w:rFonts w:ascii="Arial Narrow" w:hAnsi="Arial Narrow" w:cs="Arial"/>
          <w:sz w:val="20"/>
          <w:szCs w:val="20"/>
          <w:lang w:eastAsia="bg-BG"/>
        </w:rPr>
        <w:t xml:space="preserve"> </w:t>
      </w:r>
      <w:r w:rsidRPr="00D10434">
        <w:rPr>
          <w:rFonts w:ascii="Arial Narrow" w:hAnsi="Arial Narrow" w:cs="Arial"/>
          <w:sz w:val="20"/>
          <w:szCs w:val="20"/>
          <w:lang w:eastAsia="bg-BG"/>
        </w:rPr>
        <w:br/>
        <w:t>12 месеца в закрити и сухи помещения върху палети.</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xml:space="preserve">ХАРАКТЕРИСТИКА И ТЕХНИЧЕСКИ ДАННИ: </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xml:space="preserve">Якост на сцепление с основата:                    ≥ 0,5   N/mm²  </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xml:space="preserve">Якост на </w:t>
      </w:r>
      <w:proofErr w:type="spellStart"/>
      <w:r w:rsidRPr="00D10434">
        <w:rPr>
          <w:rFonts w:ascii="Arial Narrow" w:hAnsi="Arial Narrow" w:cs="Arial"/>
          <w:sz w:val="20"/>
          <w:szCs w:val="20"/>
        </w:rPr>
        <w:t>опън</w:t>
      </w:r>
      <w:proofErr w:type="spellEnd"/>
      <w:r w:rsidRPr="00D10434">
        <w:rPr>
          <w:rFonts w:ascii="Arial Narrow" w:hAnsi="Arial Narrow" w:cs="Arial"/>
          <w:sz w:val="20"/>
          <w:szCs w:val="20"/>
        </w:rPr>
        <w:t xml:space="preserve"> при огъване:                          ≥  0,6 N/mm²  </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xml:space="preserve">Якост на натиск:                                               ≥ 6 N/mm²  </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xml:space="preserve">Коефициент на капилярна водна абсорбция:      ≤ 0,4 </w:t>
      </w:r>
      <w:proofErr w:type="spellStart"/>
      <w:r w:rsidRPr="00D10434">
        <w:rPr>
          <w:rFonts w:ascii="Arial Narrow" w:hAnsi="Arial Narrow" w:cs="Arial"/>
          <w:sz w:val="20"/>
          <w:szCs w:val="20"/>
        </w:rPr>
        <w:t>kg</w:t>
      </w:r>
      <w:proofErr w:type="spellEnd"/>
      <w:r w:rsidRPr="00D10434">
        <w:rPr>
          <w:rFonts w:ascii="Arial Narrow" w:hAnsi="Arial Narrow" w:cs="Arial"/>
          <w:sz w:val="20"/>
          <w:szCs w:val="20"/>
        </w:rPr>
        <w:t xml:space="preserve">/m²  </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БДС EN 998-1:2010</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Съхранение и годност</w:t>
      </w:r>
    </w:p>
    <w:p w:rsidR="006D4A08" w:rsidRPr="00D10434" w:rsidRDefault="006D4A08" w:rsidP="00CF1AFF">
      <w:pPr>
        <w:numPr>
          <w:ilvl w:val="0"/>
          <w:numId w:val="5"/>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В оригиналната опаковка, в закрити и сухи складови помещения.</w:t>
      </w:r>
    </w:p>
    <w:p w:rsidR="006D4A08" w:rsidRPr="00D10434" w:rsidRDefault="006D4A08" w:rsidP="00CF1AFF">
      <w:pPr>
        <w:numPr>
          <w:ilvl w:val="0"/>
          <w:numId w:val="5"/>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 xml:space="preserve">Да се работи само с материал с неизтекъл срок на годност. </w:t>
      </w:r>
    </w:p>
    <w:p w:rsidR="006D4A08" w:rsidRPr="00D10434" w:rsidRDefault="006D4A08" w:rsidP="00CF1AFF">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Опаковка</w:t>
      </w:r>
    </w:p>
    <w:p w:rsidR="006D4A08" w:rsidRPr="00D10434" w:rsidRDefault="006D4A08" w:rsidP="00CF1AFF">
      <w:pPr>
        <w:numPr>
          <w:ilvl w:val="0"/>
          <w:numId w:val="7"/>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Книжни чували със защитно фолио </w:t>
      </w:r>
      <w:r w:rsidRPr="00D10434">
        <w:rPr>
          <w:rFonts w:ascii="Arial Narrow" w:hAnsi="Arial Narrow" w:cs="Arial"/>
          <w:bCs/>
          <w:sz w:val="20"/>
          <w:szCs w:val="20"/>
          <w:lang w:eastAsia="bg-BG"/>
        </w:rPr>
        <w:t>различни разфасовки</w:t>
      </w:r>
    </w:p>
    <w:p w:rsidR="006D4A08" w:rsidRPr="00D10434" w:rsidRDefault="006D4A08" w:rsidP="00CF1AFF">
      <w:pPr>
        <w:spacing w:after="0" w:line="240" w:lineRule="auto"/>
        <w:rPr>
          <w:rFonts w:ascii="Arial Narrow" w:hAnsi="Arial Narrow" w:cs="Arial"/>
          <w:bCs/>
          <w:sz w:val="20"/>
          <w:szCs w:val="20"/>
          <w:lang w:eastAsia="bg-BG"/>
        </w:rPr>
      </w:pPr>
    </w:p>
    <w:p w:rsidR="006D4A08" w:rsidRPr="00D10434" w:rsidRDefault="006D4A08" w:rsidP="00CF1AFF">
      <w:pPr>
        <w:spacing w:after="0" w:line="240" w:lineRule="auto"/>
        <w:rPr>
          <w:rFonts w:ascii="Arial Narrow" w:hAnsi="Arial Narrow" w:cs="Arial"/>
          <w:b/>
          <w:sz w:val="20"/>
          <w:szCs w:val="20"/>
          <w:u w:val="single"/>
        </w:rPr>
      </w:pPr>
      <w:r w:rsidRPr="00D10434">
        <w:rPr>
          <w:rFonts w:ascii="Arial Narrow" w:hAnsi="Arial Narrow" w:cs="Arial"/>
          <w:b/>
          <w:sz w:val="20"/>
          <w:szCs w:val="20"/>
          <w:u w:val="single"/>
        </w:rPr>
        <w:t>5. Циментова плоскост</w:t>
      </w:r>
    </w:p>
    <w:p w:rsidR="006D4A08" w:rsidRPr="00D10434" w:rsidRDefault="006D4A08" w:rsidP="00CF1AFF">
      <w:pPr>
        <w:spacing w:after="0" w:line="240" w:lineRule="auto"/>
        <w:rPr>
          <w:rFonts w:ascii="Arial Narrow" w:hAnsi="Arial Narrow" w:cs="Arial"/>
          <w:b/>
          <w:sz w:val="20"/>
          <w:szCs w:val="20"/>
        </w:rPr>
      </w:pPr>
      <w:r w:rsidRPr="00D10434">
        <w:rPr>
          <w:rFonts w:ascii="Arial Narrow" w:hAnsi="Arial Narrow" w:cs="Arial"/>
          <w:b/>
          <w:sz w:val="20"/>
          <w:szCs w:val="20"/>
        </w:rPr>
        <w:t>Предназначение</w:t>
      </w:r>
      <w:r w:rsidRPr="00D10434">
        <w:rPr>
          <w:rFonts w:ascii="Arial Narrow" w:hAnsi="Arial Narrow" w:cs="Arial"/>
          <w:sz w:val="20"/>
          <w:szCs w:val="20"/>
        </w:rPr>
        <w:t>:</w:t>
      </w:r>
    </w:p>
    <w:p w:rsidR="006D4A08" w:rsidRPr="00D10434" w:rsidRDefault="006D4A08" w:rsidP="0034765F">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 xml:space="preserve">Плоскост с циментова сърцевина армирана двустранно със </w:t>
      </w:r>
      <w:proofErr w:type="spellStart"/>
      <w:r w:rsidRPr="00D10434">
        <w:rPr>
          <w:rFonts w:ascii="Arial Narrow" w:hAnsi="Arial Narrow" w:cs="Arial"/>
          <w:sz w:val="20"/>
          <w:szCs w:val="20"/>
        </w:rPr>
        <w:t>стъклофазерна</w:t>
      </w:r>
      <w:proofErr w:type="spellEnd"/>
    </w:p>
    <w:p w:rsidR="006D4A08" w:rsidRPr="00D10434" w:rsidRDefault="006D4A08" w:rsidP="0034765F">
      <w:pPr>
        <w:spacing w:after="0" w:line="240" w:lineRule="auto"/>
        <w:rPr>
          <w:rFonts w:ascii="Arial Narrow" w:hAnsi="Arial Narrow" w:cs="Arial"/>
          <w:sz w:val="20"/>
          <w:szCs w:val="20"/>
        </w:rPr>
      </w:pPr>
      <w:r w:rsidRPr="00D10434">
        <w:rPr>
          <w:rFonts w:ascii="Arial Narrow" w:hAnsi="Arial Narrow" w:cs="Arial"/>
          <w:sz w:val="20"/>
          <w:szCs w:val="20"/>
        </w:rPr>
        <w:t xml:space="preserve">мрежа , като основа за облицоване с керамични плочи в мокри помещения, </w:t>
      </w:r>
    </w:p>
    <w:p w:rsidR="006D4A08" w:rsidRPr="00D10434" w:rsidRDefault="006D4A08" w:rsidP="0034765F">
      <w:pPr>
        <w:spacing w:after="0" w:line="240" w:lineRule="auto"/>
        <w:rPr>
          <w:rFonts w:ascii="Arial Narrow" w:hAnsi="Arial Narrow" w:cs="Arial"/>
          <w:sz w:val="20"/>
          <w:szCs w:val="20"/>
        </w:rPr>
      </w:pPr>
      <w:r w:rsidRPr="00D10434">
        <w:rPr>
          <w:rFonts w:ascii="Arial Narrow" w:hAnsi="Arial Narrow" w:cs="Arial"/>
          <w:b/>
          <w:sz w:val="20"/>
          <w:szCs w:val="20"/>
        </w:rPr>
        <w:t>Свойства:</w:t>
      </w:r>
    </w:p>
    <w:p w:rsidR="006D4A08" w:rsidRPr="00D10434" w:rsidRDefault="006D4A08" w:rsidP="0034765F">
      <w:pPr>
        <w:pStyle w:val="ListParagraph"/>
        <w:numPr>
          <w:ilvl w:val="0"/>
          <w:numId w:val="16"/>
        </w:numPr>
        <w:spacing w:after="0" w:line="240" w:lineRule="auto"/>
        <w:rPr>
          <w:rFonts w:ascii="Arial Narrow" w:hAnsi="Arial Narrow" w:cs="Arial"/>
          <w:sz w:val="20"/>
          <w:szCs w:val="20"/>
        </w:rPr>
      </w:pPr>
      <w:r w:rsidRPr="00D10434">
        <w:rPr>
          <w:rFonts w:ascii="Arial Narrow" w:hAnsi="Arial Narrow" w:cs="Arial"/>
          <w:sz w:val="20"/>
          <w:szCs w:val="20"/>
        </w:rPr>
        <w:t xml:space="preserve">100% водоустойчива </w:t>
      </w:r>
    </w:p>
    <w:p w:rsidR="006D4A08" w:rsidRPr="00D10434" w:rsidRDefault="006D4A08" w:rsidP="0034765F">
      <w:pPr>
        <w:pStyle w:val="ListParagraph"/>
        <w:numPr>
          <w:ilvl w:val="0"/>
          <w:numId w:val="16"/>
        </w:numPr>
        <w:spacing w:after="0" w:line="240" w:lineRule="auto"/>
        <w:rPr>
          <w:rFonts w:ascii="Arial Narrow" w:hAnsi="Arial Narrow" w:cs="Arial"/>
          <w:sz w:val="20"/>
          <w:szCs w:val="20"/>
        </w:rPr>
      </w:pPr>
      <w:r w:rsidRPr="00D10434">
        <w:rPr>
          <w:rFonts w:ascii="Arial Narrow" w:hAnsi="Arial Narrow" w:cs="Arial"/>
          <w:sz w:val="20"/>
          <w:szCs w:val="20"/>
        </w:rPr>
        <w:t xml:space="preserve">да не се разронва или </w:t>
      </w:r>
      <w:proofErr w:type="spellStart"/>
      <w:r w:rsidRPr="00D10434">
        <w:rPr>
          <w:rFonts w:ascii="Arial Narrow" w:hAnsi="Arial Narrow" w:cs="Arial"/>
          <w:sz w:val="20"/>
          <w:szCs w:val="20"/>
        </w:rPr>
        <w:t>подкожушва</w:t>
      </w:r>
      <w:proofErr w:type="spellEnd"/>
      <w:r w:rsidRPr="00D10434">
        <w:rPr>
          <w:rFonts w:ascii="Arial Narrow" w:hAnsi="Arial Narrow" w:cs="Arial"/>
          <w:sz w:val="20"/>
          <w:szCs w:val="20"/>
        </w:rPr>
        <w:t>,</w:t>
      </w:r>
    </w:p>
    <w:p w:rsidR="006D4A08" w:rsidRPr="00D10434" w:rsidRDefault="006D4A08" w:rsidP="0034765F">
      <w:pPr>
        <w:pStyle w:val="ListParagraph"/>
        <w:numPr>
          <w:ilvl w:val="0"/>
          <w:numId w:val="16"/>
        </w:numPr>
        <w:spacing w:after="0" w:line="240" w:lineRule="auto"/>
        <w:rPr>
          <w:rFonts w:ascii="Arial Narrow" w:hAnsi="Arial Narrow" w:cs="Arial"/>
          <w:sz w:val="20"/>
          <w:szCs w:val="20"/>
        </w:rPr>
      </w:pPr>
      <w:r w:rsidRPr="00D10434">
        <w:rPr>
          <w:rFonts w:ascii="Arial Narrow" w:hAnsi="Arial Narrow" w:cs="Arial"/>
          <w:sz w:val="20"/>
          <w:szCs w:val="20"/>
        </w:rPr>
        <w:t xml:space="preserve">да е устойчива на плесен, </w:t>
      </w:r>
    </w:p>
    <w:p w:rsidR="006D4A08" w:rsidRPr="00D10434" w:rsidRDefault="006D4A08" w:rsidP="0034765F">
      <w:pPr>
        <w:pStyle w:val="ListParagraph"/>
        <w:numPr>
          <w:ilvl w:val="0"/>
          <w:numId w:val="16"/>
        </w:numPr>
        <w:spacing w:after="0" w:line="240" w:lineRule="auto"/>
        <w:rPr>
          <w:rFonts w:ascii="Arial Narrow" w:hAnsi="Arial Narrow" w:cs="Arial"/>
          <w:sz w:val="20"/>
          <w:szCs w:val="20"/>
        </w:rPr>
      </w:pPr>
      <w:r w:rsidRPr="00D10434">
        <w:rPr>
          <w:rFonts w:ascii="Arial Narrow" w:hAnsi="Arial Narrow" w:cs="Arial"/>
          <w:sz w:val="20"/>
          <w:szCs w:val="20"/>
        </w:rPr>
        <w:t xml:space="preserve">да е годна за облицоване с керамични плочки при еднослоен монтаж, </w:t>
      </w:r>
    </w:p>
    <w:p w:rsidR="006D4A08" w:rsidRPr="00D10434" w:rsidRDefault="006D4A08" w:rsidP="0034765F">
      <w:pPr>
        <w:pStyle w:val="ListParagraph"/>
        <w:numPr>
          <w:ilvl w:val="0"/>
          <w:numId w:val="16"/>
        </w:numPr>
        <w:spacing w:after="0" w:line="240" w:lineRule="auto"/>
        <w:rPr>
          <w:rFonts w:ascii="Arial Narrow" w:hAnsi="Arial Narrow" w:cs="Arial"/>
          <w:sz w:val="20"/>
          <w:szCs w:val="20"/>
        </w:rPr>
      </w:pPr>
      <w:r w:rsidRPr="00D10434">
        <w:rPr>
          <w:rFonts w:ascii="Arial Narrow" w:hAnsi="Arial Narrow" w:cs="Arial"/>
          <w:sz w:val="20"/>
          <w:szCs w:val="20"/>
        </w:rPr>
        <w:t xml:space="preserve">да има </w:t>
      </w:r>
      <w:proofErr w:type="spellStart"/>
      <w:r w:rsidRPr="00D10434">
        <w:rPr>
          <w:rFonts w:ascii="Arial Narrow" w:hAnsi="Arial Narrow" w:cs="Arial"/>
          <w:sz w:val="20"/>
          <w:szCs w:val="20"/>
        </w:rPr>
        <w:t>носимособност</w:t>
      </w:r>
      <w:proofErr w:type="spellEnd"/>
      <w:r w:rsidRPr="00D10434">
        <w:rPr>
          <w:rFonts w:ascii="Arial Narrow" w:hAnsi="Arial Narrow" w:cs="Arial"/>
          <w:sz w:val="20"/>
          <w:szCs w:val="20"/>
        </w:rPr>
        <w:t xml:space="preserve"> до 40 </w:t>
      </w:r>
      <w:proofErr w:type="spellStart"/>
      <w:r w:rsidRPr="00D10434">
        <w:rPr>
          <w:rFonts w:ascii="Arial Narrow" w:hAnsi="Arial Narrow" w:cs="Arial"/>
          <w:sz w:val="20"/>
          <w:szCs w:val="20"/>
        </w:rPr>
        <w:t>kg</w:t>
      </w:r>
      <w:proofErr w:type="spellEnd"/>
      <w:r w:rsidRPr="00D10434">
        <w:rPr>
          <w:rFonts w:ascii="Arial Narrow" w:hAnsi="Arial Narrow" w:cs="Arial"/>
          <w:sz w:val="20"/>
          <w:szCs w:val="20"/>
        </w:rPr>
        <w:t xml:space="preserve"> облицовка на кв. м. стена</w:t>
      </w:r>
    </w:p>
    <w:p w:rsidR="006D4A08" w:rsidRPr="00D10434" w:rsidRDefault="006D4A08" w:rsidP="0034765F">
      <w:pPr>
        <w:pStyle w:val="ListParagraph"/>
        <w:numPr>
          <w:ilvl w:val="0"/>
          <w:numId w:val="16"/>
        </w:numPr>
        <w:spacing w:after="0" w:line="240" w:lineRule="auto"/>
        <w:rPr>
          <w:rFonts w:ascii="Arial Narrow" w:hAnsi="Arial Narrow" w:cs="Arial"/>
          <w:sz w:val="20"/>
          <w:szCs w:val="20"/>
        </w:rPr>
      </w:pPr>
      <w:r w:rsidRPr="00D10434">
        <w:rPr>
          <w:rFonts w:ascii="Arial Narrow" w:hAnsi="Arial Narrow" w:cs="Arial"/>
          <w:sz w:val="20"/>
          <w:szCs w:val="20"/>
        </w:rPr>
        <w:t>устойчива на огъване и удар</w:t>
      </w:r>
    </w:p>
    <w:p w:rsidR="006D4A08" w:rsidRPr="00D10434" w:rsidRDefault="006D4A08" w:rsidP="0034765F">
      <w:pPr>
        <w:spacing w:after="0" w:line="240" w:lineRule="auto"/>
        <w:rPr>
          <w:rFonts w:ascii="Arial Narrow" w:hAnsi="Arial Narrow" w:cs="Arial"/>
          <w:b/>
          <w:sz w:val="20"/>
          <w:szCs w:val="20"/>
        </w:rPr>
      </w:pPr>
      <w:r w:rsidRPr="00D10434">
        <w:rPr>
          <w:rFonts w:ascii="Arial Narrow" w:hAnsi="Arial Narrow" w:cs="Arial"/>
          <w:b/>
          <w:sz w:val="20"/>
          <w:szCs w:val="20"/>
        </w:rPr>
        <w:t>Технически данни</w:t>
      </w:r>
      <w:r w:rsidRPr="00D10434">
        <w:rPr>
          <w:rFonts w:ascii="Arial Narrow" w:hAnsi="Arial Narrow" w:cs="BlissPro-Bold"/>
          <w:b/>
          <w:bCs/>
          <w:sz w:val="20"/>
          <w:szCs w:val="20"/>
        </w:rPr>
        <w:t>:</w:t>
      </w:r>
    </w:p>
    <w:p w:rsidR="006D4A08" w:rsidRPr="00D10434" w:rsidRDefault="006D4A08" w:rsidP="0034765F">
      <w:pPr>
        <w:spacing w:after="0" w:line="240" w:lineRule="auto"/>
        <w:rPr>
          <w:rFonts w:ascii="Arial Narrow" w:hAnsi="Arial Narrow" w:cs="BlissPro"/>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31"/>
        <w:gridCol w:w="2023"/>
      </w:tblGrid>
      <w:tr w:rsidR="006D4A08" w:rsidRPr="00D10434" w:rsidTr="00971FF9">
        <w:tc>
          <w:tcPr>
            <w:tcW w:w="5031" w:type="dxa"/>
          </w:tcPr>
          <w:p w:rsidR="006D4A08" w:rsidRPr="00D10434" w:rsidRDefault="006D4A08" w:rsidP="00971FF9">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Дебелина на материала</w:t>
            </w:r>
          </w:p>
        </w:tc>
        <w:tc>
          <w:tcPr>
            <w:tcW w:w="2023" w:type="dxa"/>
          </w:tcPr>
          <w:p w:rsidR="006D4A08" w:rsidRPr="00D10434" w:rsidRDefault="006D4A08" w:rsidP="00971FF9">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≥10 mm</w:t>
            </w:r>
          </w:p>
        </w:tc>
      </w:tr>
      <w:tr w:rsidR="006D4A08" w:rsidRPr="00D10434" w:rsidTr="00971FF9">
        <w:tc>
          <w:tcPr>
            <w:tcW w:w="5031" w:type="dxa"/>
          </w:tcPr>
          <w:p w:rsidR="006D4A08" w:rsidRPr="00D10434" w:rsidRDefault="006D4A08" w:rsidP="00971FF9">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Тегло</w:t>
            </w:r>
          </w:p>
        </w:tc>
        <w:tc>
          <w:tcPr>
            <w:tcW w:w="2023" w:type="dxa"/>
          </w:tcPr>
          <w:p w:rsidR="006D4A08" w:rsidRPr="00D10434" w:rsidRDefault="006D4A08" w:rsidP="00971FF9">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 xml:space="preserve">≥12 </w:t>
            </w:r>
            <w:proofErr w:type="spellStart"/>
            <w:r w:rsidRPr="00D10434">
              <w:rPr>
                <w:rFonts w:ascii="Arial Narrow" w:hAnsi="Arial Narrow" w:cs="Arial"/>
                <w:sz w:val="20"/>
                <w:szCs w:val="20"/>
              </w:rPr>
              <w:t>kg</w:t>
            </w:r>
            <w:proofErr w:type="spellEnd"/>
            <w:r w:rsidRPr="00D10434">
              <w:rPr>
                <w:rFonts w:ascii="Arial Narrow" w:hAnsi="Arial Narrow" w:cs="Arial"/>
                <w:sz w:val="20"/>
                <w:szCs w:val="20"/>
              </w:rPr>
              <w:t>/m2</w:t>
            </w:r>
          </w:p>
        </w:tc>
      </w:tr>
      <w:tr w:rsidR="006D4A08" w:rsidRPr="00D10434" w:rsidTr="00971FF9">
        <w:tc>
          <w:tcPr>
            <w:tcW w:w="5031" w:type="dxa"/>
          </w:tcPr>
          <w:p w:rsidR="006D4A08" w:rsidRPr="00D10434" w:rsidRDefault="006D4A08" w:rsidP="00971FF9">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Плътност в сухо състояние</w:t>
            </w:r>
          </w:p>
        </w:tc>
        <w:tc>
          <w:tcPr>
            <w:tcW w:w="2023" w:type="dxa"/>
          </w:tcPr>
          <w:p w:rsidR="006D4A08" w:rsidRPr="00D10434" w:rsidRDefault="006D4A08" w:rsidP="00971FF9">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 xml:space="preserve">1050 </w:t>
            </w:r>
            <w:proofErr w:type="spellStart"/>
            <w:r w:rsidRPr="00D10434">
              <w:rPr>
                <w:rFonts w:ascii="Arial Narrow" w:hAnsi="Arial Narrow" w:cs="Arial"/>
                <w:sz w:val="20"/>
                <w:szCs w:val="20"/>
              </w:rPr>
              <w:t>kg</w:t>
            </w:r>
            <w:proofErr w:type="spellEnd"/>
            <w:r w:rsidRPr="00D10434">
              <w:rPr>
                <w:rFonts w:ascii="Arial Narrow" w:hAnsi="Arial Narrow" w:cs="Arial"/>
                <w:sz w:val="20"/>
                <w:szCs w:val="20"/>
              </w:rPr>
              <w:t>/m3</w:t>
            </w:r>
          </w:p>
        </w:tc>
      </w:tr>
      <w:tr w:rsidR="006D4A08" w:rsidRPr="00D10434" w:rsidTr="00971FF9">
        <w:tc>
          <w:tcPr>
            <w:tcW w:w="5031" w:type="dxa"/>
          </w:tcPr>
          <w:p w:rsidR="006D4A08" w:rsidRPr="00D10434" w:rsidRDefault="006D4A08" w:rsidP="00971FF9">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Съпротивление на дифузия на водни пари</w:t>
            </w:r>
          </w:p>
        </w:tc>
        <w:tc>
          <w:tcPr>
            <w:tcW w:w="2023" w:type="dxa"/>
          </w:tcPr>
          <w:p w:rsidR="006D4A08" w:rsidRPr="00D10434" w:rsidRDefault="006D4A08" w:rsidP="00971FF9">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 xml:space="preserve">μ = 30 </w:t>
            </w:r>
          </w:p>
        </w:tc>
      </w:tr>
      <w:tr w:rsidR="006D4A08" w:rsidRPr="00D10434" w:rsidTr="00971FF9">
        <w:tc>
          <w:tcPr>
            <w:tcW w:w="5031" w:type="dxa"/>
          </w:tcPr>
          <w:p w:rsidR="006D4A08" w:rsidRPr="00D10434" w:rsidRDefault="006D4A08" w:rsidP="00971FF9">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Топлопроводимост</w:t>
            </w:r>
          </w:p>
        </w:tc>
        <w:tc>
          <w:tcPr>
            <w:tcW w:w="2023"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0,3 W/m2K</w:t>
            </w:r>
          </w:p>
        </w:tc>
      </w:tr>
      <w:tr w:rsidR="006D4A08" w:rsidRPr="00D10434" w:rsidTr="00971FF9">
        <w:tc>
          <w:tcPr>
            <w:tcW w:w="5031" w:type="dxa"/>
          </w:tcPr>
          <w:p w:rsidR="006D4A08" w:rsidRPr="00D10434" w:rsidRDefault="006D4A08" w:rsidP="00971FF9">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Клас на горимост</w:t>
            </w:r>
          </w:p>
        </w:tc>
        <w:tc>
          <w:tcPr>
            <w:tcW w:w="2023"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А1</w:t>
            </w:r>
          </w:p>
        </w:tc>
      </w:tr>
    </w:tbl>
    <w:p w:rsidR="006D4A08" w:rsidRPr="00D10434" w:rsidRDefault="006D4A08" w:rsidP="000E0FDA">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Опаковка</w:t>
      </w:r>
    </w:p>
    <w:p w:rsidR="006D4A08" w:rsidRPr="00D10434" w:rsidRDefault="006D4A08" w:rsidP="0034765F">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палет</w:t>
      </w:r>
    </w:p>
    <w:p w:rsidR="006D4A08" w:rsidRPr="00D10434" w:rsidRDefault="006D4A08" w:rsidP="0034765F">
      <w:pPr>
        <w:autoSpaceDE w:val="0"/>
        <w:autoSpaceDN w:val="0"/>
        <w:adjustRightInd w:val="0"/>
        <w:spacing w:after="0" w:line="240" w:lineRule="auto"/>
        <w:rPr>
          <w:rFonts w:ascii="Arial Narrow" w:hAnsi="Arial Narrow" w:cs="BlissPro"/>
          <w:sz w:val="20"/>
          <w:szCs w:val="20"/>
        </w:rPr>
      </w:pPr>
    </w:p>
    <w:p w:rsidR="006D4A08" w:rsidRPr="00D10434" w:rsidRDefault="006D4A08" w:rsidP="000E0FDA">
      <w:pPr>
        <w:spacing w:after="0" w:line="240" w:lineRule="auto"/>
        <w:rPr>
          <w:rFonts w:ascii="Arial Narrow" w:hAnsi="Arial Narrow" w:cs="Arial"/>
          <w:b/>
          <w:sz w:val="20"/>
          <w:szCs w:val="20"/>
          <w:u w:val="single"/>
        </w:rPr>
      </w:pPr>
      <w:r w:rsidRPr="00D10434">
        <w:rPr>
          <w:rFonts w:ascii="Arial Narrow" w:hAnsi="Arial Narrow" w:cs="Arial"/>
          <w:b/>
          <w:sz w:val="20"/>
          <w:szCs w:val="20"/>
          <w:u w:val="single"/>
        </w:rPr>
        <w:t>6. Препарат против мухъл</w:t>
      </w:r>
    </w:p>
    <w:p w:rsidR="006D4A08" w:rsidRPr="00D10434" w:rsidRDefault="006D4A08" w:rsidP="000E0FDA">
      <w:pPr>
        <w:spacing w:after="0" w:line="240" w:lineRule="auto"/>
        <w:rPr>
          <w:rFonts w:ascii="Arial Narrow" w:hAnsi="Arial Narrow" w:cs="Arial"/>
          <w:b/>
          <w:sz w:val="20"/>
          <w:szCs w:val="20"/>
        </w:rPr>
      </w:pPr>
      <w:r w:rsidRPr="00D10434">
        <w:rPr>
          <w:rFonts w:ascii="Arial Narrow" w:hAnsi="Arial Narrow" w:cs="Arial"/>
          <w:b/>
          <w:sz w:val="20"/>
          <w:szCs w:val="20"/>
        </w:rPr>
        <w:t>Предназначение</w:t>
      </w:r>
    </w:p>
    <w:p w:rsidR="006D4A08" w:rsidRPr="00D10434" w:rsidRDefault="006D4A08" w:rsidP="000E0FDA">
      <w:pPr>
        <w:spacing w:after="0" w:line="240" w:lineRule="auto"/>
        <w:rPr>
          <w:rFonts w:ascii="Arial Narrow" w:hAnsi="Arial Narrow" w:cs="Arial"/>
          <w:sz w:val="20"/>
          <w:szCs w:val="20"/>
        </w:rPr>
      </w:pPr>
      <w:r w:rsidRPr="00D10434">
        <w:rPr>
          <w:rFonts w:ascii="Arial Narrow" w:hAnsi="Arial Narrow" w:cs="Arial"/>
          <w:sz w:val="20"/>
          <w:szCs w:val="20"/>
        </w:rPr>
        <w:t xml:space="preserve"> Да отстранява плесен от зидария и стени, да премахва мръсотия, мухъл, мъхове и микроби</w:t>
      </w:r>
    </w:p>
    <w:p w:rsidR="006D4A08" w:rsidRPr="00D10434" w:rsidRDefault="006D4A08" w:rsidP="000E0FDA">
      <w:pPr>
        <w:spacing w:after="0" w:line="240" w:lineRule="auto"/>
        <w:rPr>
          <w:rFonts w:ascii="Arial Narrow" w:hAnsi="Arial Narrow" w:cs="Arial"/>
          <w:b/>
          <w:sz w:val="20"/>
          <w:szCs w:val="20"/>
        </w:rPr>
      </w:pPr>
      <w:r w:rsidRPr="00D10434">
        <w:rPr>
          <w:rFonts w:ascii="Arial Narrow" w:hAnsi="Arial Narrow" w:cs="Arial"/>
          <w:b/>
          <w:sz w:val="20"/>
          <w:szCs w:val="20"/>
        </w:rPr>
        <w:t>Свойства</w:t>
      </w:r>
    </w:p>
    <w:p w:rsidR="006D4A08" w:rsidRPr="00D10434" w:rsidRDefault="006D4A08" w:rsidP="000E0FDA">
      <w:pPr>
        <w:pStyle w:val="ListParagraph"/>
        <w:numPr>
          <w:ilvl w:val="0"/>
          <w:numId w:val="21"/>
        </w:numPr>
        <w:spacing w:after="0" w:line="240" w:lineRule="auto"/>
        <w:rPr>
          <w:rFonts w:ascii="Arial Narrow" w:hAnsi="Arial Narrow" w:cs="Arial"/>
          <w:sz w:val="20"/>
          <w:szCs w:val="20"/>
        </w:rPr>
      </w:pPr>
      <w:r w:rsidRPr="00D10434">
        <w:rPr>
          <w:rFonts w:ascii="Arial Narrow" w:hAnsi="Arial Narrow" w:cs="Arial"/>
          <w:sz w:val="20"/>
          <w:szCs w:val="20"/>
        </w:rPr>
        <w:t xml:space="preserve">Има бактерицидно действие </w:t>
      </w:r>
    </w:p>
    <w:p w:rsidR="006D4A08" w:rsidRPr="00D10434" w:rsidRDefault="006D4A08" w:rsidP="000E0FDA">
      <w:pPr>
        <w:pStyle w:val="ListParagraph"/>
        <w:numPr>
          <w:ilvl w:val="0"/>
          <w:numId w:val="17"/>
        </w:numPr>
        <w:spacing w:after="0" w:line="240" w:lineRule="auto"/>
        <w:rPr>
          <w:rFonts w:ascii="Arial Narrow" w:hAnsi="Arial Narrow" w:cs="Arial"/>
          <w:sz w:val="20"/>
          <w:szCs w:val="20"/>
        </w:rPr>
      </w:pPr>
      <w:r w:rsidRPr="00D10434">
        <w:rPr>
          <w:rFonts w:ascii="Arial Narrow" w:hAnsi="Arial Narrow" w:cs="Arial"/>
          <w:sz w:val="20"/>
          <w:szCs w:val="20"/>
        </w:rPr>
        <w:t>Готов за употреба</w:t>
      </w:r>
    </w:p>
    <w:p w:rsidR="006D4A08" w:rsidRPr="00D10434" w:rsidRDefault="006D4A08" w:rsidP="000E0FDA">
      <w:pPr>
        <w:pStyle w:val="ListParagraph"/>
        <w:numPr>
          <w:ilvl w:val="0"/>
          <w:numId w:val="17"/>
        </w:numPr>
        <w:spacing w:after="0" w:line="240" w:lineRule="auto"/>
        <w:rPr>
          <w:rFonts w:ascii="Arial Narrow" w:hAnsi="Arial Narrow" w:cs="Arial"/>
          <w:sz w:val="20"/>
          <w:szCs w:val="20"/>
        </w:rPr>
      </w:pPr>
      <w:r w:rsidRPr="00D10434">
        <w:rPr>
          <w:rFonts w:ascii="Arial Narrow" w:hAnsi="Arial Narrow" w:cs="Arial"/>
          <w:sz w:val="20"/>
          <w:szCs w:val="20"/>
        </w:rPr>
        <w:lastRenderedPageBreak/>
        <w:t>Съвместим с повечето бои</w:t>
      </w:r>
    </w:p>
    <w:p w:rsidR="006D4A08" w:rsidRPr="00D10434" w:rsidRDefault="006D4A08" w:rsidP="000E0FDA">
      <w:pPr>
        <w:spacing w:after="0" w:line="240" w:lineRule="auto"/>
        <w:rPr>
          <w:rFonts w:ascii="Arial Narrow" w:hAnsi="Arial Narrow" w:cs="Arial"/>
          <w:b/>
          <w:sz w:val="20"/>
          <w:szCs w:val="20"/>
        </w:rPr>
      </w:pPr>
      <w:r w:rsidRPr="00D10434">
        <w:rPr>
          <w:rFonts w:ascii="Arial Narrow" w:hAnsi="Arial Narrow" w:cs="Arial"/>
          <w:b/>
          <w:sz w:val="20"/>
          <w:szCs w:val="20"/>
        </w:rPr>
        <w:t>Употреба</w:t>
      </w:r>
    </w:p>
    <w:p w:rsidR="006D4A08" w:rsidRPr="00D10434" w:rsidRDefault="006D4A08" w:rsidP="000E0FDA">
      <w:pPr>
        <w:spacing w:after="0" w:line="240" w:lineRule="auto"/>
        <w:rPr>
          <w:rFonts w:ascii="Arial Narrow" w:hAnsi="Arial Narrow" w:cs="Arial"/>
          <w:sz w:val="20"/>
          <w:szCs w:val="20"/>
        </w:rPr>
      </w:pPr>
      <w:r w:rsidRPr="00D10434">
        <w:rPr>
          <w:rFonts w:ascii="Arial Narrow" w:hAnsi="Arial Narrow" w:cs="Arial"/>
          <w:sz w:val="20"/>
          <w:szCs w:val="20"/>
        </w:rPr>
        <w:t>Напръскайте повърхността засегната от мухъл обилно от разстояние около 10-15 cm, изчакайте 5-10 минути и отстранете мухъла с плат или четка. Нанесете още веднъж, ако е нужно. Премахнете остатъците с вода. След изсъхване на продукта, обработената повърхност може да се боядисва.</w:t>
      </w:r>
    </w:p>
    <w:p w:rsidR="006D4A08" w:rsidRPr="00D10434" w:rsidRDefault="006D4A08" w:rsidP="000E0FDA">
      <w:pPr>
        <w:spacing w:after="0" w:line="240" w:lineRule="auto"/>
        <w:rPr>
          <w:rFonts w:ascii="Arial Narrow" w:hAnsi="Arial Narrow" w:cs="Arial"/>
          <w:sz w:val="20"/>
          <w:szCs w:val="20"/>
        </w:rPr>
      </w:pPr>
      <w:r w:rsidRPr="00D10434">
        <w:rPr>
          <w:rFonts w:ascii="Arial Narrow" w:hAnsi="Arial Narrow" w:cs="Arial"/>
          <w:sz w:val="20"/>
          <w:szCs w:val="20"/>
        </w:rPr>
        <w:t>Почистване</w:t>
      </w:r>
    </w:p>
    <w:p w:rsidR="006D4A08" w:rsidRPr="00D10434" w:rsidRDefault="006D4A08" w:rsidP="000E0FDA">
      <w:pPr>
        <w:spacing w:after="0" w:line="240" w:lineRule="auto"/>
        <w:rPr>
          <w:rFonts w:ascii="Arial Narrow" w:hAnsi="Arial Narrow" w:cs="Arial"/>
          <w:sz w:val="20"/>
          <w:szCs w:val="20"/>
        </w:rPr>
      </w:pPr>
      <w:r w:rsidRPr="00D10434">
        <w:rPr>
          <w:rFonts w:ascii="Arial Narrow" w:hAnsi="Arial Narrow" w:cs="Arial"/>
          <w:sz w:val="20"/>
          <w:szCs w:val="20"/>
        </w:rPr>
        <w:t>Остатъци от продукта могат да бъдат отстранени с вода.</w:t>
      </w:r>
    </w:p>
    <w:p w:rsidR="006D4A08" w:rsidRPr="00D10434" w:rsidRDefault="006D4A08" w:rsidP="000E0FDA">
      <w:pPr>
        <w:spacing w:after="0" w:line="240" w:lineRule="auto"/>
        <w:rPr>
          <w:rFonts w:ascii="Arial Narrow" w:hAnsi="Arial Narrow" w:cs="Arial"/>
          <w:b/>
          <w:sz w:val="20"/>
          <w:szCs w:val="20"/>
        </w:rPr>
      </w:pPr>
      <w:r w:rsidRPr="00D10434">
        <w:rPr>
          <w:rFonts w:ascii="Arial Narrow" w:hAnsi="Arial Narrow" w:cs="Arial"/>
          <w:b/>
          <w:sz w:val="20"/>
          <w:szCs w:val="20"/>
        </w:rPr>
        <w:t>Технически данни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7"/>
        <w:gridCol w:w="4536"/>
      </w:tblGrid>
      <w:tr w:rsidR="006D4A08" w:rsidRPr="00D10434" w:rsidTr="00971FF9">
        <w:tc>
          <w:tcPr>
            <w:tcW w:w="3227"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Основа</w:t>
            </w:r>
          </w:p>
        </w:tc>
        <w:tc>
          <w:tcPr>
            <w:tcW w:w="4536"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 xml:space="preserve">Избелващ агент на база </w:t>
            </w:r>
            <w:proofErr w:type="spellStart"/>
            <w:r w:rsidRPr="00D10434">
              <w:rPr>
                <w:rFonts w:ascii="Arial Narrow" w:hAnsi="Arial Narrow" w:cs="Arial"/>
                <w:sz w:val="20"/>
                <w:szCs w:val="20"/>
              </w:rPr>
              <w:t>хипохлорид</w:t>
            </w:r>
            <w:proofErr w:type="spellEnd"/>
            <w:r w:rsidRPr="00D10434">
              <w:rPr>
                <w:rFonts w:ascii="Arial Narrow" w:hAnsi="Arial Narrow" w:cs="Arial"/>
                <w:sz w:val="20"/>
                <w:szCs w:val="20"/>
              </w:rPr>
              <w:t xml:space="preserve"> с ПАВ</w:t>
            </w:r>
          </w:p>
        </w:tc>
      </w:tr>
      <w:tr w:rsidR="006D4A08" w:rsidRPr="00D10434" w:rsidTr="00971FF9">
        <w:tc>
          <w:tcPr>
            <w:tcW w:w="3227" w:type="dxa"/>
          </w:tcPr>
          <w:p w:rsidR="006D4A08" w:rsidRPr="00D10434" w:rsidRDefault="006D4A08" w:rsidP="00971FF9">
            <w:pPr>
              <w:spacing w:after="0" w:line="240" w:lineRule="auto"/>
              <w:rPr>
                <w:rFonts w:ascii="Arial Narrow" w:hAnsi="Arial Narrow" w:cs="Arial"/>
                <w:sz w:val="20"/>
                <w:szCs w:val="20"/>
              </w:rPr>
            </w:pPr>
            <w:proofErr w:type="spellStart"/>
            <w:r w:rsidRPr="00D10434">
              <w:rPr>
                <w:rFonts w:ascii="Arial Narrow" w:hAnsi="Arial Narrow" w:cs="Arial"/>
                <w:sz w:val="20"/>
                <w:szCs w:val="20"/>
              </w:rPr>
              <w:t>Консистенция</w:t>
            </w:r>
            <w:proofErr w:type="spellEnd"/>
          </w:p>
        </w:tc>
        <w:tc>
          <w:tcPr>
            <w:tcW w:w="4536"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Течност с нисък вискозитет</w:t>
            </w:r>
          </w:p>
        </w:tc>
      </w:tr>
      <w:tr w:rsidR="006D4A08" w:rsidRPr="00D10434" w:rsidTr="00971FF9">
        <w:tc>
          <w:tcPr>
            <w:tcW w:w="3227"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Цвят</w:t>
            </w:r>
          </w:p>
        </w:tc>
        <w:tc>
          <w:tcPr>
            <w:tcW w:w="4536"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Прозрачен, леко жълтеникав</w:t>
            </w:r>
          </w:p>
        </w:tc>
      </w:tr>
      <w:tr w:rsidR="006D4A08" w:rsidRPr="00D10434" w:rsidTr="00971FF9">
        <w:tc>
          <w:tcPr>
            <w:tcW w:w="3227"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Мирис</w:t>
            </w:r>
          </w:p>
        </w:tc>
        <w:tc>
          <w:tcPr>
            <w:tcW w:w="4536"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На хлор</w:t>
            </w:r>
          </w:p>
        </w:tc>
      </w:tr>
      <w:tr w:rsidR="006D4A08" w:rsidRPr="00D10434" w:rsidTr="00971FF9">
        <w:tc>
          <w:tcPr>
            <w:tcW w:w="3227"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Плътност  (при 20°C)</w:t>
            </w:r>
          </w:p>
        </w:tc>
        <w:tc>
          <w:tcPr>
            <w:tcW w:w="4536"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Около 1,</w:t>
            </w:r>
            <w:proofErr w:type="spellStart"/>
            <w:r w:rsidRPr="00D10434">
              <w:rPr>
                <w:rFonts w:ascii="Arial Narrow" w:hAnsi="Arial Narrow" w:cs="Arial"/>
                <w:sz w:val="20"/>
                <w:szCs w:val="20"/>
              </w:rPr>
              <w:t>1</w:t>
            </w:r>
            <w:proofErr w:type="spellEnd"/>
            <w:r w:rsidRPr="00D10434">
              <w:rPr>
                <w:rFonts w:ascii="Arial Narrow" w:hAnsi="Arial Narrow" w:cs="Arial"/>
                <w:sz w:val="20"/>
                <w:szCs w:val="20"/>
              </w:rPr>
              <w:t xml:space="preserve"> g/cm3</w:t>
            </w:r>
          </w:p>
        </w:tc>
      </w:tr>
      <w:tr w:rsidR="006D4A08" w:rsidRPr="00D10434" w:rsidTr="00971FF9">
        <w:tc>
          <w:tcPr>
            <w:tcW w:w="3227" w:type="dxa"/>
          </w:tcPr>
          <w:p w:rsidR="006D4A08" w:rsidRPr="00D10434" w:rsidRDefault="006D4A08" w:rsidP="00971FF9">
            <w:pPr>
              <w:spacing w:after="0" w:line="240" w:lineRule="auto"/>
              <w:rPr>
                <w:rFonts w:ascii="Arial Narrow" w:hAnsi="Arial Narrow" w:cs="Arial"/>
                <w:sz w:val="20"/>
                <w:szCs w:val="20"/>
              </w:rPr>
            </w:pPr>
            <w:r w:rsidRPr="00D10434">
              <w:rPr>
                <w:rFonts w:ascii="Arial Narrow" w:hAnsi="Arial Narrow" w:cs="Arial"/>
                <w:sz w:val="20"/>
                <w:szCs w:val="20"/>
              </w:rPr>
              <w:t>Разтворим във вода</w:t>
            </w:r>
          </w:p>
        </w:tc>
        <w:tc>
          <w:tcPr>
            <w:tcW w:w="4536" w:type="dxa"/>
          </w:tcPr>
          <w:p w:rsidR="006D4A08" w:rsidRPr="00D10434" w:rsidRDefault="006D4A08" w:rsidP="00971FF9">
            <w:pPr>
              <w:spacing w:after="0" w:line="240" w:lineRule="auto"/>
              <w:rPr>
                <w:rFonts w:ascii="Arial Narrow" w:hAnsi="Arial Narrow" w:cs="Arial"/>
                <w:sz w:val="20"/>
                <w:szCs w:val="20"/>
              </w:rPr>
            </w:pPr>
          </w:p>
        </w:tc>
      </w:tr>
    </w:tbl>
    <w:p w:rsidR="006D4A08" w:rsidRPr="00D10434" w:rsidRDefault="006D4A08" w:rsidP="000E0FDA">
      <w:pPr>
        <w:spacing w:after="0" w:line="240" w:lineRule="auto"/>
        <w:outlineLvl w:val="2"/>
        <w:rPr>
          <w:rFonts w:ascii="Arial Narrow" w:hAnsi="Arial Narrow" w:cs="Arial"/>
          <w:b/>
          <w:bCs/>
          <w:sz w:val="20"/>
          <w:szCs w:val="20"/>
          <w:lang w:eastAsia="bg-BG"/>
        </w:rPr>
      </w:pPr>
      <w:r w:rsidRPr="00D10434">
        <w:rPr>
          <w:rFonts w:ascii="Arial Narrow" w:hAnsi="Arial Narrow" w:cs="Arial"/>
          <w:b/>
          <w:bCs/>
          <w:sz w:val="20"/>
          <w:szCs w:val="20"/>
          <w:lang w:eastAsia="bg-BG"/>
        </w:rPr>
        <w:t>Съхранение и годност</w:t>
      </w:r>
    </w:p>
    <w:p w:rsidR="006D4A08" w:rsidRPr="00D10434" w:rsidRDefault="006D4A08" w:rsidP="000E0FDA">
      <w:pPr>
        <w:numPr>
          <w:ilvl w:val="0"/>
          <w:numId w:val="5"/>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В оригиналната опаковка, в закрити и сухи складови помещения.</w:t>
      </w:r>
    </w:p>
    <w:p w:rsidR="006D4A08" w:rsidRPr="00D10434" w:rsidRDefault="006D4A08" w:rsidP="000E0FDA">
      <w:pPr>
        <w:numPr>
          <w:ilvl w:val="0"/>
          <w:numId w:val="5"/>
        </w:numPr>
        <w:spacing w:after="0" w:line="240" w:lineRule="auto"/>
        <w:rPr>
          <w:rFonts w:ascii="Arial Narrow" w:hAnsi="Arial Narrow" w:cs="Arial"/>
          <w:sz w:val="20"/>
          <w:szCs w:val="20"/>
          <w:lang w:eastAsia="bg-BG"/>
        </w:rPr>
      </w:pPr>
      <w:r w:rsidRPr="00D10434">
        <w:rPr>
          <w:rFonts w:ascii="Arial Narrow" w:hAnsi="Arial Narrow" w:cs="Arial"/>
          <w:sz w:val="20"/>
          <w:szCs w:val="20"/>
          <w:lang w:eastAsia="bg-BG"/>
        </w:rPr>
        <w:t>Да се работи само с материал с неизтекъл срок на годност.</w:t>
      </w:r>
    </w:p>
    <w:p w:rsidR="006D4A08" w:rsidRPr="00D10434" w:rsidRDefault="006D4A08" w:rsidP="00F30192">
      <w:pPr>
        <w:spacing w:after="0" w:line="240" w:lineRule="auto"/>
        <w:ind w:left="720"/>
        <w:rPr>
          <w:rFonts w:ascii="Arial Narrow" w:hAnsi="Arial Narrow" w:cs="Arial"/>
          <w:sz w:val="20"/>
          <w:szCs w:val="20"/>
          <w:lang w:eastAsia="bg-BG"/>
        </w:rPr>
      </w:pPr>
    </w:p>
    <w:p w:rsidR="006D4A08" w:rsidRPr="00D10434" w:rsidRDefault="006D4A08" w:rsidP="009D787F">
      <w:pPr>
        <w:spacing w:after="0" w:line="240" w:lineRule="auto"/>
        <w:rPr>
          <w:rFonts w:ascii="Arial Narrow" w:hAnsi="Arial Narrow" w:cs="Arial"/>
          <w:b/>
          <w:sz w:val="20"/>
          <w:szCs w:val="20"/>
          <w:u w:val="single"/>
        </w:rPr>
      </w:pPr>
      <w:r w:rsidRPr="00D10434">
        <w:rPr>
          <w:rFonts w:ascii="Arial Narrow" w:hAnsi="Arial Narrow" w:cs="Arial"/>
          <w:b/>
          <w:sz w:val="20"/>
          <w:szCs w:val="20"/>
          <w:u w:val="single"/>
        </w:rPr>
        <w:t>7. Гипсова шпакловка</w:t>
      </w:r>
    </w:p>
    <w:p w:rsidR="006D4A08" w:rsidRPr="00D10434" w:rsidRDefault="006D4A08" w:rsidP="009D787F">
      <w:pPr>
        <w:spacing w:after="0" w:line="240" w:lineRule="auto"/>
        <w:rPr>
          <w:rFonts w:ascii="Arial Narrow" w:hAnsi="Arial Narrow" w:cs="Arial"/>
          <w:b/>
          <w:sz w:val="20"/>
          <w:szCs w:val="20"/>
        </w:rPr>
      </w:pPr>
      <w:r w:rsidRPr="00D10434">
        <w:rPr>
          <w:rFonts w:ascii="Arial Narrow" w:hAnsi="Arial Narrow" w:cs="Arial"/>
          <w:b/>
          <w:sz w:val="20"/>
          <w:szCs w:val="20"/>
        </w:rPr>
        <w:t>Предназначение:</w:t>
      </w:r>
    </w:p>
    <w:p w:rsidR="006D4A08" w:rsidRPr="00D10434" w:rsidRDefault="006D4A08" w:rsidP="009D787F">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 xml:space="preserve">Гипсовата шпакловка е предназначена за вътрешни стени и сухи помещения. За направата на шпакловки върху повърхности от бетон, </w:t>
      </w:r>
      <w:proofErr w:type="spellStart"/>
      <w:r w:rsidRPr="00D10434">
        <w:rPr>
          <w:rFonts w:ascii="Arial Narrow" w:hAnsi="Arial Narrow" w:cs="Arial"/>
          <w:sz w:val="20"/>
          <w:szCs w:val="20"/>
        </w:rPr>
        <w:t>газобетон</w:t>
      </w:r>
      <w:proofErr w:type="spellEnd"/>
      <w:r w:rsidRPr="00D10434">
        <w:rPr>
          <w:rFonts w:ascii="Arial Narrow" w:hAnsi="Arial Narrow" w:cs="Arial"/>
          <w:sz w:val="20"/>
          <w:szCs w:val="20"/>
        </w:rPr>
        <w:t xml:space="preserve">, </w:t>
      </w:r>
      <w:proofErr w:type="spellStart"/>
      <w:r w:rsidRPr="00D10434">
        <w:rPr>
          <w:rFonts w:ascii="Arial Narrow" w:hAnsi="Arial Narrow" w:cs="Arial"/>
          <w:sz w:val="20"/>
          <w:szCs w:val="20"/>
        </w:rPr>
        <w:t>варопясъчни</w:t>
      </w:r>
      <w:proofErr w:type="spellEnd"/>
      <w:r w:rsidRPr="00D10434">
        <w:rPr>
          <w:rFonts w:ascii="Arial Narrow" w:hAnsi="Arial Narrow" w:cs="Arial"/>
          <w:sz w:val="20"/>
          <w:szCs w:val="20"/>
        </w:rPr>
        <w:t>,</w:t>
      </w:r>
      <w:proofErr w:type="spellStart"/>
      <w:r w:rsidRPr="00D10434">
        <w:rPr>
          <w:rFonts w:ascii="Arial Narrow" w:hAnsi="Arial Narrow" w:cs="Arial"/>
          <w:sz w:val="20"/>
          <w:szCs w:val="20"/>
        </w:rPr>
        <w:t>вароциментопясъчни</w:t>
      </w:r>
      <w:proofErr w:type="spellEnd"/>
      <w:r w:rsidRPr="00D10434">
        <w:rPr>
          <w:rFonts w:ascii="Arial Narrow" w:hAnsi="Arial Narrow" w:cs="Arial"/>
          <w:sz w:val="20"/>
          <w:szCs w:val="20"/>
        </w:rPr>
        <w:t xml:space="preserve">, </w:t>
      </w:r>
      <w:proofErr w:type="spellStart"/>
      <w:r w:rsidRPr="00D10434">
        <w:rPr>
          <w:rFonts w:ascii="Arial Narrow" w:hAnsi="Arial Narrow" w:cs="Arial"/>
          <w:sz w:val="20"/>
          <w:szCs w:val="20"/>
        </w:rPr>
        <w:t>циментопясъчни</w:t>
      </w:r>
      <w:proofErr w:type="spellEnd"/>
      <w:r w:rsidRPr="00D10434">
        <w:rPr>
          <w:rFonts w:ascii="Arial Narrow" w:hAnsi="Arial Narrow" w:cs="Arial"/>
          <w:sz w:val="20"/>
          <w:szCs w:val="20"/>
        </w:rPr>
        <w:t xml:space="preserve"> и гипсови мазилки, гипсови зидарии и </w:t>
      </w:r>
      <w:proofErr w:type="spellStart"/>
      <w:r w:rsidRPr="00D10434">
        <w:rPr>
          <w:rFonts w:ascii="Arial Narrow" w:hAnsi="Arial Narrow" w:cs="Arial"/>
          <w:sz w:val="20"/>
          <w:szCs w:val="20"/>
        </w:rPr>
        <w:t>гипсофазерни</w:t>
      </w:r>
      <w:proofErr w:type="spellEnd"/>
      <w:r w:rsidRPr="00D10434">
        <w:rPr>
          <w:rFonts w:ascii="Arial Narrow" w:hAnsi="Arial Narrow" w:cs="Arial"/>
          <w:sz w:val="20"/>
          <w:szCs w:val="20"/>
        </w:rPr>
        <w:t xml:space="preserve"> плоскости в помещения с нормална влажност на въздуха.</w:t>
      </w:r>
    </w:p>
    <w:p w:rsidR="006D4A08" w:rsidRPr="00D10434" w:rsidRDefault="006D4A08" w:rsidP="009D787F">
      <w:pPr>
        <w:autoSpaceDE w:val="0"/>
        <w:autoSpaceDN w:val="0"/>
        <w:adjustRightInd w:val="0"/>
        <w:spacing w:after="0" w:line="240" w:lineRule="auto"/>
        <w:rPr>
          <w:rFonts w:ascii="Arial Narrow" w:hAnsi="Arial Narrow" w:cs="Arial"/>
          <w:b/>
          <w:sz w:val="20"/>
          <w:szCs w:val="20"/>
        </w:rPr>
      </w:pPr>
      <w:r w:rsidRPr="00D10434">
        <w:rPr>
          <w:rFonts w:ascii="Arial Narrow" w:hAnsi="Arial Narrow" w:cs="Arial"/>
          <w:b/>
          <w:sz w:val="20"/>
          <w:szCs w:val="20"/>
        </w:rPr>
        <w:t>Качества:</w:t>
      </w:r>
    </w:p>
    <w:p w:rsidR="006D4A08" w:rsidRPr="00D10434" w:rsidRDefault="006D4A08" w:rsidP="009D787F">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 изключителна пластичност</w:t>
      </w:r>
    </w:p>
    <w:p w:rsidR="006D4A08" w:rsidRPr="00D10434" w:rsidRDefault="006D4A08" w:rsidP="009D787F">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 голямо отворено време</w:t>
      </w:r>
    </w:p>
    <w:p w:rsidR="006D4A08" w:rsidRPr="00D10434" w:rsidRDefault="006D4A08" w:rsidP="009D787F">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 да образува гладка и здрава повърхност</w:t>
      </w:r>
    </w:p>
    <w:p w:rsidR="006D4A08" w:rsidRPr="00D10434" w:rsidRDefault="006D4A08" w:rsidP="009D787F">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 лесна за нанасяне с ниски загуби при нанасянето</w:t>
      </w:r>
    </w:p>
    <w:p w:rsidR="006D4A08" w:rsidRPr="00D10434" w:rsidRDefault="006D4A08" w:rsidP="009D787F">
      <w:pPr>
        <w:autoSpaceDE w:val="0"/>
        <w:autoSpaceDN w:val="0"/>
        <w:adjustRightInd w:val="0"/>
        <w:spacing w:after="0" w:line="240" w:lineRule="auto"/>
        <w:rPr>
          <w:rFonts w:ascii="Arial Narrow" w:hAnsi="Arial Narrow" w:cs="Arial"/>
          <w:sz w:val="20"/>
          <w:szCs w:val="20"/>
        </w:rPr>
      </w:pPr>
      <w:r w:rsidRPr="00D10434">
        <w:rPr>
          <w:rFonts w:ascii="Arial Narrow" w:hAnsi="Arial Narrow" w:cs="Arial"/>
          <w:sz w:val="20"/>
          <w:szCs w:val="20"/>
        </w:rPr>
        <w:t>- произвежда се съгласно БДС EN 13279-1</w:t>
      </w:r>
    </w:p>
    <w:p w:rsidR="006D4A08" w:rsidRPr="00D10434" w:rsidRDefault="006D4A08" w:rsidP="009D787F">
      <w:pPr>
        <w:autoSpaceDE w:val="0"/>
        <w:autoSpaceDN w:val="0"/>
        <w:adjustRightInd w:val="0"/>
        <w:spacing w:after="0" w:line="240" w:lineRule="auto"/>
        <w:rPr>
          <w:rFonts w:ascii="Arial Narrow" w:hAnsi="Arial Narrow" w:cs="TT42DFo00"/>
          <w:sz w:val="20"/>
          <w:szCs w:val="20"/>
        </w:rPr>
      </w:pPr>
      <w:r w:rsidRPr="00D10434">
        <w:rPr>
          <w:rFonts w:ascii="Arial Narrow" w:hAnsi="Arial Narrow" w:cs="TT42DFo00"/>
          <w:b/>
          <w:sz w:val="20"/>
          <w:szCs w:val="20"/>
        </w:rPr>
        <w:t>Технически данни на продукта</w:t>
      </w:r>
      <w:r w:rsidRPr="00D10434">
        <w:rPr>
          <w:rFonts w:ascii="Arial Narrow" w:hAnsi="Arial Narrow" w:cs="TT42DFo00"/>
          <w:sz w:val="20"/>
          <w:szCs w:val="20"/>
        </w:rPr>
        <w:t>:</w:t>
      </w:r>
    </w:p>
    <w:p w:rsidR="006D4A08" w:rsidRPr="00D10434" w:rsidRDefault="006D4A08" w:rsidP="009D787F">
      <w:pPr>
        <w:autoSpaceDE w:val="0"/>
        <w:autoSpaceDN w:val="0"/>
        <w:adjustRightInd w:val="0"/>
        <w:spacing w:after="0" w:line="240" w:lineRule="auto"/>
        <w:rPr>
          <w:rFonts w:ascii="Arial Narrow" w:hAnsi="Arial Narrow" w:cs="TT42E2o00"/>
          <w:sz w:val="20"/>
          <w:szCs w:val="20"/>
        </w:rPr>
      </w:pPr>
      <w:r w:rsidRPr="00D10434">
        <w:rPr>
          <w:rFonts w:ascii="Arial Narrow" w:hAnsi="Arial Narrow" w:cs="TT42DFo00"/>
          <w:sz w:val="20"/>
          <w:szCs w:val="20"/>
        </w:rPr>
        <w:t xml:space="preserve">Якост на сцепление: </w:t>
      </w:r>
      <w:r w:rsidRPr="00D10434">
        <w:rPr>
          <w:rFonts w:ascii="Arial Narrow" w:eastAsia="TT42DCo00" w:hAnsi="Arial Narrow" w:cs="TT42DCo00"/>
          <w:sz w:val="20"/>
          <w:szCs w:val="20"/>
        </w:rPr>
        <w:t>(БДС EN 1015-12) ≥ 0,1 N/mm</w:t>
      </w:r>
      <w:r w:rsidRPr="00D10434">
        <w:rPr>
          <w:rFonts w:ascii="Arial Narrow" w:hAnsi="Arial Narrow" w:cs="TT42E2o00"/>
          <w:sz w:val="20"/>
          <w:szCs w:val="20"/>
        </w:rPr>
        <w:t>2</w:t>
      </w:r>
    </w:p>
    <w:p w:rsidR="006D4A08" w:rsidRPr="00D10434" w:rsidRDefault="006D4A08" w:rsidP="009D787F">
      <w:pPr>
        <w:autoSpaceDE w:val="0"/>
        <w:autoSpaceDN w:val="0"/>
        <w:adjustRightInd w:val="0"/>
        <w:spacing w:after="0" w:line="240" w:lineRule="auto"/>
        <w:rPr>
          <w:rFonts w:ascii="Arial Narrow" w:eastAsia="TT42DCo00" w:hAnsi="Arial Narrow" w:cs="TT42DCo00"/>
          <w:sz w:val="20"/>
          <w:szCs w:val="20"/>
        </w:rPr>
      </w:pPr>
      <w:r w:rsidRPr="00D10434">
        <w:rPr>
          <w:rFonts w:ascii="Arial Narrow" w:hAnsi="Arial Narrow" w:cs="TT42DFo00"/>
          <w:sz w:val="20"/>
          <w:szCs w:val="20"/>
        </w:rPr>
        <w:t xml:space="preserve">Време на начало на свързване-гипсова мазилка за ръчно нанасяне: </w:t>
      </w:r>
      <w:r w:rsidRPr="00D10434">
        <w:rPr>
          <w:rFonts w:ascii="Arial Narrow" w:eastAsia="TT42DCo00" w:hAnsi="Arial Narrow" w:cs="TT42DCo00"/>
          <w:sz w:val="20"/>
          <w:szCs w:val="20"/>
        </w:rPr>
        <w:t xml:space="preserve">(декларира се от </w:t>
      </w:r>
      <w:proofErr w:type="spellStart"/>
      <w:r w:rsidRPr="00D10434">
        <w:rPr>
          <w:rFonts w:ascii="Arial Narrow" w:eastAsia="TT42DCo00" w:hAnsi="Arial Narrow" w:cs="TT42DCo00"/>
          <w:sz w:val="20"/>
          <w:szCs w:val="20"/>
        </w:rPr>
        <w:t>производиутеля</w:t>
      </w:r>
      <w:proofErr w:type="spellEnd"/>
      <w:r w:rsidRPr="00D10434">
        <w:rPr>
          <w:rFonts w:ascii="Arial Narrow" w:eastAsia="TT42DCo00" w:hAnsi="Arial Narrow" w:cs="TT42DCo00"/>
          <w:sz w:val="20"/>
          <w:szCs w:val="20"/>
        </w:rPr>
        <w:t>) &gt; 20 минути</w:t>
      </w:r>
    </w:p>
    <w:p w:rsidR="006D4A08" w:rsidRPr="00D10434" w:rsidRDefault="006D4A08" w:rsidP="009D787F">
      <w:pPr>
        <w:autoSpaceDE w:val="0"/>
        <w:autoSpaceDN w:val="0"/>
        <w:adjustRightInd w:val="0"/>
        <w:spacing w:after="0" w:line="240" w:lineRule="auto"/>
        <w:rPr>
          <w:rFonts w:ascii="Arial Narrow" w:hAnsi="Arial Narrow" w:cs="TT42E2o00"/>
          <w:sz w:val="20"/>
          <w:szCs w:val="20"/>
        </w:rPr>
      </w:pPr>
      <w:r w:rsidRPr="00D10434">
        <w:rPr>
          <w:rFonts w:ascii="Arial Narrow" w:hAnsi="Arial Narrow" w:cs="TT42DFo00"/>
          <w:sz w:val="20"/>
          <w:szCs w:val="20"/>
        </w:rPr>
        <w:t xml:space="preserve">Якост на </w:t>
      </w:r>
      <w:proofErr w:type="spellStart"/>
      <w:r w:rsidRPr="00D10434">
        <w:rPr>
          <w:rFonts w:ascii="Arial Narrow" w:hAnsi="Arial Narrow" w:cs="TT42DFo00"/>
          <w:sz w:val="20"/>
          <w:szCs w:val="20"/>
        </w:rPr>
        <w:t>опън</w:t>
      </w:r>
      <w:proofErr w:type="spellEnd"/>
      <w:r w:rsidRPr="00D10434">
        <w:rPr>
          <w:rFonts w:ascii="Arial Narrow" w:hAnsi="Arial Narrow" w:cs="TT42DFo00"/>
          <w:sz w:val="20"/>
          <w:szCs w:val="20"/>
        </w:rPr>
        <w:t xml:space="preserve"> при огъване: </w:t>
      </w:r>
      <w:r w:rsidRPr="00D10434">
        <w:rPr>
          <w:rFonts w:ascii="Arial Narrow" w:eastAsia="TT42DCo00" w:hAnsi="Arial Narrow" w:cs="TT42DCo00"/>
          <w:sz w:val="20"/>
          <w:szCs w:val="20"/>
        </w:rPr>
        <w:t>(БДС EN БДС EN 13279-1)≥ 1 N/mm</w:t>
      </w:r>
      <w:r w:rsidRPr="00D10434">
        <w:rPr>
          <w:rFonts w:ascii="Arial Narrow" w:hAnsi="Arial Narrow" w:cs="TT42E2o00"/>
          <w:sz w:val="20"/>
          <w:szCs w:val="20"/>
        </w:rPr>
        <w:t>2</w:t>
      </w:r>
    </w:p>
    <w:p w:rsidR="006D4A08" w:rsidRPr="00D10434" w:rsidRDefault="006D4A08" w:rsidP="009D787F">
      <w:pPr>
        <w:autoSpaceDE w:val="0"/>
        <w:autoSpaceDN w:val="0"/>
        <w:adjustRightInd w:val="0"/>
        <w:spacing w:after="0" w:line="240" w:lineRule="auto"/>
        <w:rPr>
          <w:rFonts w:ascii="Arial Narrow" w:hAnsi="Arial Narrow" w:cs="TT42E2o00"/>
          <w:sz w:val="20"/>
          <w:szCs w:val="20"/>
        </w:rPr>
      </w:pPr>
      <w:r w:rsidRPr="00D10434">
        <w:rPr>
          <w:rFonts w:ascii="Arial Narrow" w:hAnsi="Arial Narrow" w:cs="TT42DFo00"/>
          <w:sz w:val="20"/>
          <w:szCs w:val="20"/>
        </w:rPr>
        <w:t xml:space="preserve">Якост на натиск: </w:t>
      </w:r>
      <w:r w:rsidRPr="00D10434">
        <w:rPr>
          <w:rFonts w:ascii="Arial Narrow" w:eastAsia="TT42DCo00" w:hAnsi="Arial Narrow" w:cs="TT42DCo00"/>
          <w:sz w:val="20"/>
          <w:szCs w:val="20"/>
        </w:rPr>
        <w:t>(БДС EN 1015-11</w:t>
      </w:r>
      <w:r w:rsidRPr="00D10434">
        <w:rPr>
          <w:rFonts w:ascii="Arial Narrow" w:hAnsi="Arial Narrow" w:cs="TT42E2o00"/>
          <w:sz w:val="20"/>
          <w:szCs w:val="20"/>
        </w:rPr>
        <w:t>а</w:t>
      </w:r>
      <w:r w:rsidRPr="00D10434">
        <w:rPr>
          <w:rFonts w:ascii="Arial Narrow" w:eastAsia="TT42DCo00" w:hAnsi="Arial Narrow" w:cs="TT42DCo00"/>
          <w:sz w:val="20"/>
          <w:szCs w:val="20"/>
        </w:rPr>
        <w:t>)≥ 2 N/mm</w:t>
      </w:r>
      <w:r w:rsidRPr="00D10434">
        <w:rPr>
          <w:rFonts w:ascii="Arial Narrow" w:hAnsi="Arial Narrow" w:cs="TT42E2o00"/>
          <w:sz w:val="20"/>
          <w:szCs w:val="20"/>
        </w:rPr>
        <w:t>2</w:t>
      </w:r>
    </w:p>
    <w:p w:rsidR="006D4A08" w:rsidRPr="00D10434" w:rsidRDefault="006D4A08" w:rsidP="009D787F">
      <w:pPr>
        <w:autoSpaceDE w:val="0"/>
        <w:autoSpaceDN w:val="0"/>
        <w:adjustRightInd w:val="0"/>
        <w:spacing w:after="0" w:line="240" w:lineRule="auto"/>
        <w:rPr>
          <w:rFonts w:ascii="Arial Narrow" w:eastAsia="TT42DCo00" w:hAnsi="Arial Narrow" w:cs="TT42DCo00"/>
          <w:sz w:val="20"/>
          <w:szCs w:val="20"/>
        </w:rPr>
      </w:pPr>
      <w:r w:rsidRPr="00D10434">
        <w:rPr>
          <w:rFonts w:ascii="Arial Narrow" w:hAnsi="Arial Narrow" w:cs="TT42DFo00"/>
          <w:sz w:val="20"/>
          <w:szCs w:val="20"/>
        </w:rPr>
        <w:t xml:space="preserve">Реакция на огън: </w:t>
      </w:r>
      <w:r w:rsidRPr="00D10434">
        <w:rPr>
          <w:rFonts w:ascii="Arial Narrow" w:eastAsia="TT42DCo00" w:hAnsi="Arial Narrow" w:cs="TT42DCo00"/>
          <w:sz w:val="20"/>
          <w:szCs w:val="20"/>
        </w:rPr>
        <w:t>(БДС EN 13501-2) клас А1</w:t>
      </w:r>
    </w:p>
    <w:p w:rsidR="006D4A08" w:rsidRPr="00D10434" w:rsidRDefault="006D4A08" w:rsidP="009D787F">
      <w:pPr>
        <w:autoSpaceDE w:val="0"/>
        <w:autoSpaceDN w:val="0"/>
        <w:adjustRightInd w:val="0"/>
        <w:spacing w:after="0" w:line="240" w:lineRule="auto"/>
        <w:rPr>
          <w:rFonts w:ascii="Arial Narrow" w:eastAsia="TT42DCo00" w:hAnsi="Arial Narrow" w:cs="TT42DCo00"/>
          <w:sz w:val="20"/>
          <w:szCs w:val="20"/>
        </w:rPr>
      </w:pPr>
      <w:r w:rsidRPr="00D10434">
        <w:rPr>
          <w:rFonts w:ascii="Arial Narrow" w:hAnsi="Arial Narrow" w:cs="TT42DFo00"/>
          <w:sz w:val="20"/>
          <w:szCs w:val="20"/>
        </w:rPr>
        <w:t xml:space="preserve">Изолация от пряк въздушен шум: </w:t>
      </w:r>
      <w:r w:rsidRPr="00D10434">
        <w:rPr>
          <w:rFonts w:ascii="Arial Narrow" w:eastAsia="TT42DCo00" w:hAnsi="Arial Narrow" w:cs="TT42DCo00"/>
          <w:sz w:val="20"/>
          <w:szCs w:val="20"/>
        </w:rPr>
        <w:t>(БДС EN ISO 140-3; БДС EN ISO 717-1) NPD</w:t>
      </w:r>
    </w:p>
    <w:p w:rsidR="006D4A08" w:rsidRPr="00D10434" w:rsidRDefault="006D4A08" w:rsidP="009D787F">
      <w:pPr>
        <w:autoSpaceDE w:val="0"/>
        <w:autoSpaceDN w:val="0"/>
        <w:adjustRightInd w:val="0"/>
        <w:spacing w:after="0" w:line="240" w:lineRule="auto"/>
        <w:rPr>
          <w:rFonts w:ascii="Arial Narrow" w:eastAsia="TT42DCo00" w:hAnsi="Arial Narrow" w:cs="TT42DCo00"/>
          <w:sz w:val="20"/>
          <w:szCs w:val="20"/>
        </w:rPr>
      </w:pPr>
      <w:r w:rsidRPr="00D10434">
        <w:rPr>
          <w:rFonts w:ascii="Arial Narrow" w:hAnsi="Arial Narrow" w:cs="TT42DFo00"/>
          <w:sz w:val="20"/>
          <w:szCs w:val="20"/>
        </w:rPr>
        <w:t xml:space="preserve">Топлинно съпротивление: </w:t>
      </w:r>
      <w:r w:rsidRPr="00D10434">
        <w:rPr>
          <w:rFonts w:ascii="Arial Narrow" w:eastAsia="TT42DCo00" w:hAnsi="Arial Narrow" w:cs="TT42DCo00"/>
          <w:sz w:val="20"/>
          <w:szCs w:val="20"/>
        </w:rPr>
        <w:t>(БДС EN ISO 6946 NPD</w:t>
      </w:r>
    </w:p>
    <w:p w:rsidR="006D4A08" w:rsidRPr="00D10434" w:rsidRDefault="006D4A08" w:rsidP="009D787F">
      <w:pPr>
        <w:autoSpaceDE w:val="0"/>
        <w:autoSpaceDN w:val="0"/>
        <w:adjustRightInd w:val="0"/>
        <w:spacing w:after="0" w:line="240" w:lineRule="auto"/>
        <w:rPr>
          <w:rFonts w:ascii="Arial Narrow" w:hAnsi="Arial Narrow" w:cs="TT42DFo00"/>
          <w:b/>
          <w:sz w:val="20"/>
          <w:szCs w:val="20"/>
        </w:rPr>
      </w:pPr>
      <w:r w:rsidRPr="00D10434">
        <w:rPr>
          <w:rFonts w:ascii="Arial Narrow" w:hAnsi="Arial Narrow" w:cs="TT42DFo00"/>
          <w:b/>
          <w:sz w:val="20"/>
          <w:szCs w:val="20"/>
        </w:rPr>
        <w:t>Гаранционен срок:</w:t>
      </w:r>
    </w:p>
    <w:p w:rsidR="006D4A08" w:rsidRPr="00D10434" w:rsidRDefault="006D4A08" w:rsidP="009D787F">
      <w:pPr>
        <w:autoSpaceDE w:val="0"/>
        <w:autoSpaceDN w:val="0"/>
        <w:adjustRightInd w:val="0"/>
        <w:spacing w:after="0" w:line="240" w:lineRule="auto"/>
        <w:rPr>
          <w:rFonts w:ascii="Arial Narrow" w:eastAsia="TT42DCo00" w:hAnsi="Arial Narrow" w:cs="TT42DCo00"/>
          <w:sz w:val="20"/>
          <w:szCs w:val="20"/>
        </w:rPr>
      </w:pPr>
      <w:r w:rsidRPr="00D10434">
        <w:rPr>
          <w:rFonts w:ascii="Arial Narrow" w:eastAsia="TT42DCo00" w:hAnsi="Arial Narrow" w:cs="TT42DCo00"/>
          <w:sz w:val="20"/>
          <w:szCs w:val="20"/>
        </w:rPr>
        <w:t>6 месеца от датата на производство във фабрично затворена опаковка.</w:t>
      </w:r>
    </w:p>
    <w:p w:rsidR="006D4A08" w:rsidRPr="00D10434" w:rsidRDefault="006D4A08" w:rsidP="009D787F">
      <w:pPr>
        <w:autoSpaceDE w:val="0"/>
        <w:autoSpaceDN w:val="0"/>
        <w:adjustRightInd w:val="0"/>
        <w:spacing w:after="0" w:line="240" w:lineRule="auto"/>
        <w:rPr>
          <w:rFonts w:ascii="Arial Narrow" w:hAnsi="Arial Narrow" w:cs="TT42DFo00"/>
          <w:b/>
          <w:sz w:val="20"/>
          <w:szCs w:val="20"/>
        </w:rPr>
      </w:pPr>
      <w:r w:rsidRPr="00D10434">
        <w:rPr>
          <w:rFonts w:ascii="Arial Narrow" w:hAnsi="Arial Narrow" w:cs="TT42DFo00"/>
          <w:b/>
          <w:sz w:val="20"/>
          <w:szCs w:val="20"/>
        </w:rPr>
        <w:t>Опаковка:</w:t>
      </w:r>
    </w:p>
    <w:p w:rsidR="006D4A08" w:rsidRPr="00D10434" w:rsidRDefault="006D4A08" w:rsidP="009D787F">
      <w:pPr>
        <w:autoSpaceDE w:val="0"/>
        <w:autoSpaceDN w:val="0"/>
        <w:adjustRightInd w:val="0"/>
        <w:spacing w:after="0" w:line="240" w:lineRule="auto"/>
        <w:rPr>
          <w:rFonts w:ascii="Arial Narrow" w:hAnsi="Arial Narrow" w:cs="TT42DFo00"/>
          <w:sz w:val="20"/>
          <w:szCs w:val="20"/>
        </w:rPr>
      </w:pPr>
      <w:r w:rsidRPr="00D10434">
        <w:rPr>
          <w:rFonts w:ascii="Arial Narrow" w:eastAsia="TT42DCo00" w:hAnsi="Arial Narrow" w:cs="TT42DCo00"/>
          <w:sz w:val="20"/>
          <w:szCs w:val="20"/>
        </w:rPr>
        <w:t xml:space="preserve">Многослойни хартиени торби с различно тегло </w:t>
      </w:r>
      <w:r w:rsidRPr="00D10434">
        <w:rPr>
          <w:rFonts w:ascii="Arial Narrow" w:hAnsi="Arial Narrow" w:cs="TT42DFo00"/>
          <w:sz w:val="20"/>
          <w:szCs w:val="20"/>
        </w:rPr>
        <w:t>СЪХРАНЕНИЕ:</w:t>
      </w:r>
    </w:p>
    <w:p w:rsidR="006D4A08" w:rsidRPr="00D10434" w:rsidRDefault="006D4A08" w:rsidP="009D787F">
      <w:pPr>
        <w:autoSpaceDE w:val="0"/>
        <w:autoSpaceDN w:val="0"/>
        <w:adjustRightInd w:val="0"/>
        <w:spacing w:after="0" w:line="240" w:lineRule="auto"/>
        <w:rPr>
          <w:rFonts w:ascii="Arial Narrow" w:eastAsia="TT42DCo00" w:hAnsi="Arial Narrow" w:cs="TT42DCo00"/>
          <w:sz w:val="20"/>
          <w:szCs w:val="20"/>
        </w:rPr>
      </w:pPr>
      <w:r w:rsidRPr="00D10434">
        <w:rPr>
          <w:rFonts w:ascii="Arial Narrow" w:eastAsia="TT42DCo00" w:hAnsi="Arial Narrow" w:cs="TT42DCo00"/>
          <w:sz w:val="20"/>
          <w:szCs w:val="20"/>
        </w:rPr>
        <w:t>Съхранява се в закрити и сухи складови помещения, върху дървени скари.</w:t>
      </w:r>
    </w:p>
    <w:p w:rsidR="006D4A08" w:rsidRPr="00D10434" w:rsidRDefault="006D4A08" w:rsidP="009D787F">
      <w:pPr>
        <w:autoSpaceDE w:val="0"/>
        <w:autoSpaceDN w:val="0"/>
        <w:adjustRightInd w:val="0"/>
        <w:spacing w:after="0" w:line="240" w:lineRule="auto"/>
        <w:rPr>
          <w:rFonts w:ascii="Arial Narrow" w:hAnsi="Arial Narrow" w:cs="TT42DFo00"/>
          <w:b/>
          <w:sz w:val="20"/>
          <w:szCs w:val="20"/>
        </w:rPr>
      </w:pPr>
      <w:r w:rsidRPr="00D10434">
        <w:rPr>
          <w:rFonts w:ascii="Arial Narrow" w:hAnsi="Arial Narrow" w:cs="TT42DFo00"/>
          <w:b/>
          <w:sz w:val="20"/>
          <w:szCs w:val="20"/>
        </w:rPr>
        <w:t>Подходящи основи:</w:t>
      </w:r>
    </w:p>
    <w:p w:rsidR="006D4A08" w:rsidRPr="00D10434" w:rsidRDefault="006D4A08" w:rsidP="009D787F">
      <w:pPr>
        <w:autoSpaceDE w:val="0"/>
        <w:autoSpaceDN w:val="0"/>
        <w:adjustRightInd w:val="0"/>
        <w:spacing w:after="0" w:line="240" w:lineRule="auto"/>
        <w:rPr>
          <w:rFonts w:ascii="Arial Narrow" w:eastAsia="TT42DCo00" w:hAnsi="Arial Narrow" w:cs="TT42DCo00"/>
          <w:sz w:val="20"/>
          <w:szCs w:val="20"/>
        </w:rPr>
      </w:pPr>
      <w:r w:rsidRPr="00D10434">
        <w:rPr>
          <w:rFonts w:ascii="Arial Narrow" w:eastAsia="TT42DCo00" w:hAnsi="Arial Narrow" w:cs="TT42DCo00"/>
          <w:sz w:val="20"/>
          <w:szCs w:val="20"/>
        </w:rPr>
        <w:t xml:space="preserve">- Бетонови повърхности, </w:t>
      </w:r>
      <w:proofErr w:type="spellStart"/>
      <w:r w:rsidRPr="00D10434">
        <w:rPr>
          <w:rFonts w:ascii="Arial Narrow" w:eastAsia="TT42DCo00" w:hAnsi="Arial Narrow" w:cs="TT42DCo00"/>
          <w:sz w:val="20"/>
          <w:szCs w:val="20"/>
        </w:rPr>
        <w:t>газобетон</w:t>
      </w:r>
      <w:proofErr w:type="spellEnd"/>
    </w:p>
    <w:p w:rsidR="006D4A08" w:rsidRPr="00D10434" w:rsidRDefault="006D4A08" w:rsidP="00CF1AFF">
      <w:pPr>
        <w:autoSpaceDE w:val="0"/>
        <w:autoSpaceDN w:val="0"/>
        <w:adjustRightInd w:val="0"/>
        <w:spacing w:after="0" w:line="240" w:lineRule="auto"/>
        <w:rPr>
          <w:rFonts w:ascii="Arial Narrow" w:hAnsi="Arial Narrow" w:cs="Arial"/>
          <w:sz w:val="20"/>
          <w:szCs w:val="20"/>
        </w:rPr>
      </w:pPr>
    </w:p>
    <w:p w:rsidR="006D4A08" w:rsidRPr="00D10434" w:rsidRDefault="006D4A08" w:rsidP="00CF1AFF">
      <w:pPr>
        <w:autoSpaceDE w:val="0"/>
        <w:autoSpaceDN w:val="0"/>
        <w:adjustRightInd w:val="0"/>
        <w:spacing w:after="0" w:line="240" w:lineRule="auto"/>
        <w:rPr>
          <w:rFonts w:ascii="Arial Narrow" w:hAnsi="Arial Narrow" w:cs="Arial"/>
          <w:sz w:val="20"/>
          <w:szCs w:val="20"/>
          <w:u w:val="single"/>
        </w:rPr>
      </w:pPr>
      <w:r w:rsidRPr="00D10434">
        <w:rPr>
          <w:rFonts w:ascii="Arial Narrow" w:hAnsi="Arial Narrow" w:cs="Arial"/>
          <w:b/>
          <w:sz w:val="20"/>
          <w:szCs w:val="20"/>
          <w:u w:val="single"/>
        </w:rPr>
        <w:t>8. Проводници</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ПВВ - инсталационен проводник с паралелно положени медни жила </w:t>
      </w:r>
    </w:p>
    <w:p w:rsidR="006D4A08" w:rsidRPr="00D10434" w:rsidRDefault="006D4A08" w:rsidP="00CF1AFF">
      <w:pPr>
        <w:spacing w:after="0" w:line="240" w:lineRule="auto"/>
        <w:rPr>
          <w:rFonts w:ascii="Arial Narrow" w:hAnsi="Arial Narrow" w:cs="Arial"/>
          <w:b/>
          <w:sz w:val="20"/>
          <w:szCs w:val="20"/>
        </w:rPr>
      </w:pPr>
      <w:r w:rsidRPr="00D10434">
        <w:rPr>
          <w:rFonts w:ascii="Arial Narrow" w:hAnsi="Arial Narrow" w:cs="Arial"/>
          <w:b/>
          <w:sz w:val="20"/>
          <w:szCs w:val="20"/>
        </w:rPr>
        <w:t>Приложение</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за неподвижно полагане в осветителни мрежи и силови инсталации.</w:t>
      </w:r>
    </w:p>
    <w:p w:rsidR="006D4A08" w:rsidRPr="00D10434" w:rsidRDefault="006D4A08" w:rsidP="00CF1AFF">
      <w:pPr>
        <w:spacing w:after="0" w:line="240" w:lineRule="auto"/>
        <w:rPr>
          <w:rFonts w:ascii="Arial Narrow" w:hAnsi="Arial Narrow" w:cs="Arial"/>
          <w:b/>
          <w:sz w:val="20"/>
          <w:szCs w:val="20"/>
        </w:rPr>
      </w:pPr>
      <w:r w:rsidRPr="00D10434">
        <w:rPr>
          <w:rFonts w:ascii="Arial Narrow" w:hAnsi="Arial Narrow" w:cs="Arial"/>
          <w:b/>
          <w:sz w:val="20"/>
          <w:szCs w:val="20"/>
        </w:rPr>
        <w:t>Конструкция</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xml:space="preserve">• Плътни </w:t>
      </w:r>
      <w:proofErr w:type="spellStart"/>
      <w:r w:rsidRPr="00D10434">
        <w:rPr>
          <w:rFonts w:ascii="Arial Narrow" w:hAnsi="Arial Narrow" w:cs="Arial"/>
          <w:sz w:val="20"/>
          <w:szCs w:val="20"/>
        </w:rPr>
        <w:t>Cu</w:t>
      </w:r>
      <w:proofErr w:type="spellEnd"/>
      <w:r w:rsidRPr="00D10434">
        <w:rPr>
          <w:rFonts w:ascii="Arial Narrow" w:hAnsi="Arial Narrow" w:cs="Arial"/>
          <w:sz w:val="20"/>
          <w:szCs w:val="20"/>
        </w:rPr>
        <w:t xml:space="preserve"> жила, </w:t>
      </w:r>
      <w:proofErr w:type="spellStart"/>
      <w:r w:rsidRPr="00D10434">
        <w:rPr>
          <w:rFonts w:ascii="Arial Narrow" w:hAnsi="Arial Narrow" w:cs="Arial"/>
          <w:sz w:val="20"/>
          <w:szCs w:val="20"/>
        </w:rPr>
        <w:t>кл</w:t>
      </w:r>
      <w:proofErr w:type="spellEnd"/>
      <w:r w:rsidRPr="00D10434">
        <w:rPr>
          <w:rFonts w:ascii="Arial Narrow" w:hAnsi="Arial Narrow" w:cs="Arial"/>
          <w:sz w:val="20"/>
          <w:szCs w:val="20"/>
        </w:rPr>
        <w:t>. 1 съгл. БДС 904-84</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xml:space="preserve">• Изолация: PVC </w:t>
      </w:r>
      <w:proofErr w:type="spellStart"/>
      <w:r w:rsidRPr="00D10434">
        <w:rPr>
          <w:rFonts w:ascii="Arial Narrow" w:hAnsi="Arial Narrow" w:cs="Arial"/>
          <w:sz w:val="20"/>
          <w:szCs w:val="20"/>
        </w:rPr>
        <w:t>компаунд</w:t>
      </w:r>
      <w:proofErr w:type="spellEnd"/>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xml:space="preserve">• Обвивка: PVC </w:t>
      </w:r>
      <w:proofErr w:type="spellStart"/>
      <w:r w:rsidRPr="00D10434">
        <w:rPr>
          <w:rFonts w:ascii="Arial Narrow" w:hAnsi="Arial Narrow" w:cs="Arial"/>
          <w:sz w:val="20"/>
          <w:szCs w:val="20"/>
        </w:rPr>
        <w:t>компаунд</w:t>
      </w:r>
      <w:proofErr w:type="spellEnd"/>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Цвят на външната обвивка: бял, сив или черен</w:t>
      </w:r>
    </w:p>
    <w:p w:rsidR="006D4A08" w:rsidRPr="00D10434" w:rsidRDefault="006D4A08" w:rsidP="00CF1AFF">
      <w:pPr>
        <w:spacing w:after="0" w:line="240" w:lineRule="auto"/>
        <w:rPr>
          <w:rFonts w:ascii="Arial Narrow" w:hAnsi="Arial Narrow" w:cs="Arial"/>
          <w:b/>
          <w:sz w:val="20"/>
          <w:szCs w:val="20"/>
        </w:rPr>
      </w:pPr>
      <w:r w:rsidRPr="00D10434">
        <w:rPr>
          <w:rFonts w:ascii="Arial Narrow" w:hAnsi="Arial Narrow" w:cs="Arial"/>
          <w:b/>
          <w:sz w:val="20"/>
          <w:szCs w:val="20"/>
        </w:rPr>
        <w:t>Технически данни</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Плосък проводник съгл. БДС 4305-90</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Температура на околната среда: -30°С до +50°С</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Температура на полагане: мин. -5°С</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Макс. допустима работна температура: +70°C</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Номинално напрежение U0</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/U: 220/380 V</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xml:space="preserve">• </w:t>
      </w:r>
      <w:proofErr w:type="spellStart"/>
      <w:r w:rsidRPr="00D10434">
        <w:rPr>
          <w:rFonts w:ascii="Arial Narrow" w:hAnsi="Arial Narrow" w:cs="Arial"/>
          <w:sz w:val="20"/>
          <w:szCs w:val="20"/>
        </w:rPr>
        <w:t>Изпитвателно</w:t>
      </w:r>
      <w:proofErr w:type="spellEnd"/>
      <w:r w:rsidRPr="00D10434">
        <w:rPr>
          <w:rFonts w:ascii="Arial Narrow" w:hAnsi="Arial Narrow" w:cs="Arial"/>
          <w:sz w:val="20"/>
          <w:szCs w:val="20"/>
        </w:rPr>
        <w:t xml:space="preserve"> напрежение: 2000 V</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СВТ - Силови кабели ниско напрежение, с PVC изолация и обвивка – напречно сечение и брой жила – </w:t>
      </w:r>
      <w:proofErr w:type="spellStart"/>
      <w:r w:rsidRPr="00D10434">
        <w:rPr>
          <w:rFonts w:ascii="Arial Narrow" w:hAnsi="Arial Narrow" w:cs="Arial"/>
          <w:sz w:val="20"/>
          <w:szCs w:val="20"/>
        </w:rPr>
        <w:t>съласно</w:t>
      </w:r>
      <w:proofErr w:type="spellEnd"/>
      <w:r w:rsidRPr="00D10434">
        <w:rPr>
          <w:rFonts w:ascii="Arial Narrow" w:hAnsi="Arial Narrow" w:cs="Arial"/>
          <w:sz w:val="20"/>
          <w:szCs w:val="20"/>
        </w:rPr>
        <w:t xml:space="preserve"> проекта.</w:t>
      </w:r>
    </w:p>
    <w:p w:rsidR="006D4A08" w:rsidRPr="00D10434" w:rsidRDefault="006D4A08" w:rsidP="00821300">
      <w:pPr>
        <w:spacing w:after="0" w:line="240" w:lineRule="auto"/>
        <w:rPr>
          <w:rFonts w:ascii="Arial Narrow" w:hAnsi="Arial Narrow" w:cs="Arial"/>
          <w:b/>
          <w:sz w:val="20"/>
          <w:szCs w:val="20"/>
        </w:rPr>
      </w:pPr>
      <w:r w:rsidRPr="00D10434">
        <w:rPr>
          <w:rFonts w:ascii="Arial Narrow" w:hAnsi="Arial Narrow" w:cs="Arial"/>
          <w:b/>
          <w:sz w:val="20"/>
          <w:szCs w:val="20"/>
        </w:rPr>
        <w:t>Приложение</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lastRenderedPageBreak/>
        <w:t xml:space="preserve">За пренос и разпределение на електрическа енергия при </w:t>
      </w:r>
      <w:proofErr w:type="spellStart"/>
      <w:r w:rsidRPr="00D10434">
        <w:rPr>
          <w:rFonts w:ascii="Arial Narrow" w:hAnsi="Arial Narrow" w:cs="Arial"/>
          <w:sz w:val="20"/>
          <w:szCs w:val="20"/>
        </w:rPr>
        <w:t>изграж</w:t>
      </w:r>
      <w:proofErr w:type="spellEnd"/>
      <w:r w:rsidRPr="00D10434">
        <w:rPr>
          <w:rFonts w:ascii="Arial Narrow" w:hAnsi="Arial Narrow" w:cs="Arial"/>
          <w:sz w:val="20"/>
          <w:szCs w:val="20"/>
        </w:rPr>
        <w:t>-</w:t>
      </w:r>
    </w:p>
    <w:p w:rsidR="006D4A08" w:rsidRPr="00D10434" w:rsidRDefault="006D4A08" w:rsidP="00821300">
      <w:pPr>
        <w:spacing w:after="0" w:line="240" w:lineRule="auto"/>
        <w:rPr>
          <w:rFonts w:ascii="Arial Narrow" w:hAnsi="Arial Narrow" w:cs="Arial"/>
          <w:sz w:val="20"/>
          <w:szCs w:val="20"/>
        </w:rPr>
      </w:pPr>
      <w:proofErr w:type="spellStart"/>
      <w:r w:rsidRPr="00D10434">
        <w:rPr>
          <w:rFonts w:ascii="Arial Narrow" w:hAnsi="Arial Narrow" w:cs="Arial"/>
          <w:sz w:val="20"/>
          <w:szCs w:val="20"/>
        </w:rPr>
        <w:t>дане</w:t>
      </w:r>
      <w:proofErr w:type="spellEnd"/>
      <w:r w:rsidRPr="00D10434">
        <w:rPr>
          <w:rFonts w:ascii="Arial Narrow" w:hAnsi="Arial Narrow" w:cs="Arial"/>
          <w:sz w:val="20"/>
          <w:szCs w:val="20"/>
        </w:rPr>
        <w:t xml:space="preserve"> на разпределителните електрически мрежи и инсталации с</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номинално напрежение U0 /U 0,6/1 </w:t>
      </w:r>
      <w:proofErr w:type="spellStart"/>
      <w:r w:rsidRPr="00D10434">
        <w:rPr>
          <w:rFonts w:ascii="Arial Narrow" w:hAnsi="Arial Narrow" w:cs="Arial"/>
          <w:sz w:val="20"/>
          <w:szCs w:val="20"/>
        </w:rPr>
        <w:t>kV</w:t>
      </w:r>
      <w:proofErr w:type="spellEnd"/>
      <w:r w:rsidRPr="00D10434">
        <w:rPr>
          <w:rFonts w:ascii="Arial Narrow" w:hAnsi="Arial Narrow" w:cs="Arial"/>
          <w:sz w:val="20"/>
          <w:szCs w:val="20"/>
        </w:rPr>
        <w:t xml:space="preserve"> и честота 50 </w:t>
      </w:r>
      <w:proofErr w:type="spellStart"/>
      <w:r w:rsidRPr="00D10434">
        <w:rPr>
          <w:rFonts w:ascii="Arial Narrow" w:hAnsi="Arial Narrow" w:cs="Arial"/>
          <w:sz w:val="20"/>
          <w:szCs w:val="20"/>
        </w:rPr>
        <w:t>Hz</w:t>
      </w:r>
      <w:proofErr w:type="spellEnd"/>
      <w:r w:rsidRPr="00D10434">
        <w:rPr>
          <w:rFonts w:ascii="Arial Narrow" w:hAnsi="Arial Narrow" w:cs="Arial"/>
          <w:sz w:val="20"/>
          <w:szCs w:val="20"/>
        </w:rPr>
        <w:t xml:space="preserve">. </w:t>
      </w:r>
      <w:proofErr w:type="spellStart"/>
      <w:r w:rsidRPr="00D10434">
        <w:rPr>
          <w:rFonts w:ascii="Arial Narrow" w:hAnsi="Arial Narrow" w:cs="Arial"/>
          <w:sz w:val="20"/>
          <w:szCs w:val="20"/>
        </w:rPr>
        <w:t>Предназна</w:t>
      </w:r>
      <w:proofErr w:type="spellEnd"/>
      <w:r w:rsidRPr="00D10434">
        <w:rPr>
          <w:rFonts w:ascii="Arial Narrow" w:hAnsi="Arial Narrow" w:cs="Arial"/>
          <w:sz w:val="20"/>
          <w:szCs w:val="20"/>
        </w:rPr>
        <w:t>-</w:t>
      </w:r>
    </w:p>
    <w:p w:rsidR="006D4A08" w:rsidRPr="00D10434" w:rsidRDefault="006D4A08" w:rsidP="00821300">
      <w:pPr>
        <w:spacing w:after="0" w:line="240" w:lineRule="auto"/>
        <w:rPr>
          <w:rFonts w:ascii="Arial Narrow" w:hAnsi="Arial Narrow" w:cs="Arial"/>
          <w:sz w:val="20"/>
          <w:szCs w:val="20"/>
        </w:rPr>
      </w:pPr>
      <w:proofErr w:type="spellStart"/>
      <w:r w:rsidRPr="00D10434">
        <w:rPr>
          <w:rFonts w:ascii="Arial Narrow" w:hAnsi="Arial Narrow" w:cs="Arial"/>
          <w:sz w:val="20"/>
          <w:szCs w:val="20"/>
        </w:rPr>
        <w:t>чен</w:t>
      </w:r>
      <w:proofErr w:type="spellEnd"/>
      <w:r w:rsidRPr="00D10434">
        <w:rPr>
          <w:rFonts w:ascii="Arial Narrow" w:hAnsi="Arial Narrow" w:cs="Arial"/>
          <w:sz w:val="20"/>
          <w:szCs w:val="20"/>
        </w:rPr>
        <w:t xml:space="preserve"> за неподвижно полагане на открито или в помещения, канали,</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тунели, шахти и изкопи. Когато има изисквания за устойчивост на</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светлинни лъчи и атмосферни влияния, кабелът се изпълнява</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като СВТ-с с обвивка, устойчива на тези въздействия.</w:t>
      </w:r>
    </w:p>
    <w:p w:rsidR="006D4A08" w:rsidRPr="00D10434" w:rsidRDefault="006D4A08" w:rsidP="00821300">
      <w:pPr>
        <w:spacing w:after="0" w:line="240" w:lineRule="auto"/>
        <w:rPr>
          <w:rFonts w:ascii="Arial Narrow" w:hAnsi="Arial Narrow" w:cs="Arial"/>
          <w:b/>
          <w:sz w:val="20"/>
          <w:szCs w:val="20"/>
        </w:rPr>
      </w:pPr>
      <w:r w:rsidRPr="00D10434">
        <w:rPr>
          <w:rFonts w:ascii="Arial Narrow" w:hAnsi="Arial Narrow" w:cs="Arial"/>
          <w:b/>
          <w:sz w:val="20"/>
          <w:szCs w:val="20"/>
        </w:rPr>
        <w:t>Конструкция</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 Плътни или усукани </w:t>
      </w:r>
      <w:proofErr w:type="spellStart"/>
      <w:r w:rsidRPr="00D10434">
        <w:rPr>
          <w:rFonts w:ascii="Arial Narrow" w:hAnsi="Arial Narrow" w:cs="Arial"/>
          <w:sz w:val="20"/>
          <w:szCs w:val="20"/>
        </w:rPr>
        <w:t>Cu</w:t>
      </w:r>
      <w:proofErr w:type="spellEnd"/>
      <w:r w:rsidRPr="00D10434">
        <w:rPr>
          <w:rFonts w:ascii="Arial Narrow" w:hAnsi="Arial Narrow" w:cs="Arial"/>
          <w:sz w:val="20"/>
          <w:szCs w:val="20"/>
        </w:rPr>
        <w:t xml:space="preserve"> жила, </w:t>
      </w:r>
      <w:proofErr w:type="spellStart"/>
      <w:r w:rsidRPr="00D10434">
        <w:rPr>
          <w:rFonts w:ascii="Arial Narrow" w:hAnsi="Arial Narrow" w:cs="Arial"/>
          <w:sz w:val="20"/>
          <w:szCs w:val="20"/>
        </w:rPr>
        <w:t>кл</w:t>
      </w:r>
      <w:proofErr w:type="spellEnd"/>
      <w:r w:rsidRPr="00D10434">
        <w:rPr>
          <w:rFonts w:ascii="Arial Narrow" w:hAnsi="Arial Narrow" w:cs="Arial"/>
          <w:sz w:val="20"/>
          <w:szCs w:val="20"/>
        </w:rPr>
        <w:t xml:space="preserve">. 1 / </w:t>
      </w:r>
      <w:proofErr w:type="spellStart"/>
      <w:r w:rsidRPr="00D10434">
        <w:rPr>
          <w:rFonts w:ascii="Arial Narrow" w:hAnsi="Arial Narrow" w:cs="Arial"/>
          <w:sz w:val="20"/>
          <w:szCs w:val="20"/>
        </w:rPr>
        <w:t>кл</w:t>
      </w:r>
      <w:proofErr w:type="spellEnd"/>
      <w:r w:rsidRPr="00D10434">
        <w:rPr>
          <w:rFonts w:ascii="Arial Narrow" w:hAnsi="Arial Narrow" w:cs="Arial"/>
          <w:sz w:val="20"/>
          <w:szCs w:val="20"/>
        </w:rPr>
        <w:t>. 2 съгл. БДС 904-84</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Обозначение за формата на жилата:</w:t>
      </w:r>
    </w:p>
    <w:p w:rsidR="006D4A08" w:rsidRPr="00D10434" w:rsidRDefault="006D4A08" w:rsidP="00821300">
      <w:pPr>
        <w:spacing w:after="0" w:line="240" w:lineRule="auto"/>
        <w:rPr>
          <w:rFonts w:ascii="Arial Narrow" w:hAnsi="Arial Narrow" w:cs="Arial"/>
          <w:sz w:val="20"/>
          <w:szCs w:val="20"/>
        </w:rPr>
      </w:pPr>
      <w:proofErr w:type="spellStart"/>
      <w:r w:rsidRPr="00D10434">
        <w:rPr>
          <w:rFonts w:ascii="Arial Narrow" w:hAnsi="Arial Narrow" w:cs="Arial"/>
          <w:sz w:val="20"/>
          <w:szCs w:val="20"/>
        </w:rPr>
        <w:t>re</w:t>
      </w:r>
      <w:proofErr w:type="spellEnd"/>
      <w:r w:rsidRPr="00D10434">
        <w:rPr>
          <w:rFonts w:ascii="Arial Narrow" w:hAnsi="Arial Narrow" w:cs="Arial"/>
          <w:sz w:val="20"/>
          <w:szCs w:val="20"/>
        </w:rPr>
        <w:t xml:space="preserve"> - кръгло плътно</w:t>
      </w:r>
    </w:p>
    <w:p w:rsidR="006D4A08" w:rsidRPr="00D10434" w:rsidRDefault="006D4A08" w:rsidP="00821300">
      <w:pPr>
        <w:spacing w:after="0" w:line="240" w:lineRule="auto"/>
        <w:rPr>
          <w:rFonts w:ascii="Arial Narrow" w:hAnsi="Arial Narrow" w:cs="Arial"/>
          <w:sz w:val="20"/>
          <w:szCs w:val="20"/>
        </w:rPr>
      </w:pPr>
      <w:proofErr w:type="spellStart"/>
      <w:r w:rsidRPr="00D10434">
        <w:rPr>
          <w:rFonts w:ascii="Arial Narrow" w:hAnsi="Arial Narrow" w:cs="Arial"/>
          <w:sz w:val="20"/>
          <w:szCs w:val="20"/>
        </w:rPr>
        <w:t>rm</w:t>
      </w:r>
      <w:proofErr w:type="spellEnd"/>
      <w:r w:rsidRPr="00D10434">
        <w:rPr>
          <w:rFonts w:ascii="Arial Narrow" w:hAnsi="Arial Narrow" w:cs="Arial"/>
          <w:sz w:val="20"/>
          <w:szCs w:val="20"/>
        </w:rPr>
        <w:t xml:space="preserve"> - кръгло многожично</w:t>
      </w:r>
    </w:p>
    <w:p w:rsidR="006D4A08" w:rsidRPr="00D10434" w:rsidRDefault="006D4A08" w:rsidP="00821300">
      <w:pPr>
        <w:spacing w:after="0" w:line="240" w:lineRule="auto"/>
        <w:rPr>
          <w:rFonts w:ascii="Arial Narrow" w:hAnsi="Arial Narrow" w:cs="Arial"/>
          <w:sz w:val="20"/>
          <w:szCs w:val="20"/>
        </w:rPr>
      </w:pPr>
      <w:proofErr w:type="spellStart"/>
      <w:r w:rsidRPr="00D10434">
        <w:rPr>
          <w:rFonts w:ascii="Arial Narrow" w:hAnsi="Arial Narrow" w:cs="Arial"/>
          <w:sz w:val="20"/>
          <w:szCs w:val="20"/>
        </w:rPr>
        <w:t>sm</w:t>
      </w:r>
      <w:proofErr w:type="spellEnd"/>
      <w:r w:rsidRPr="00D10434">
        <w:rPr>
          <w:rFonts w:ascii="Arial Narrow" w:hAnsi="Arial Narrow" w:cs="Arial"/>
          <w:sz w:val="20"/>
          <w:szCs w:val="20"/>
        </w:rPr>
        <w:t xml:space="preserve"> - сектор многожичен</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 Изолация: PVC </w:t>
      </w:r>
      <w:proofErr w:type="spellStart"/>
      <w:r w:rsidRPr="00D10434">
        <w:rPr>
          <w:rFonts w:ascii="Arial Narrow" w:hAnsi="Arial Narrow" w:cs="Arial"/>
          <w:sz w:val="20"/>
          <w:szCs w:val="20"/>
        </w:rPr>
        <w:t>компаунд</w:t>
      </w:r>
      <w:proofErr w:type="spellEnd"/>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Цветна маркировка: съгласно таблицата в техническото приложение</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Кабелът се изпълнява със или без запълване на фугите</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 Външна обвивка: PVC </w:t>
      </w:r>
      <w:proofErr w:type="spellStart"/>
      <w:r w:rsidRPr="00D10434">
        <w:rPr>
          <w:rFonts w:ascii="Arial Narrow" w:hAnsi="Arial Narrow" w:cs="Arial"/>
          <w:sz w:val="20"/>
          <w:szCs w:val="20"/>
        </w:rPr>
        <w:t>компаунд</w:t>
      </w:r>
      <w:proofErr w:type="spellEnd"/>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Цвят на външната обвивка: сив</w:t>
      </w:r>
    </w:p>
    <w:p w:rsidR="006D4A08" w:rsidRPr="00D10434" w:rsidRDefault="006D4A08" w:rsidP="00821300">
      <w:pPr>
        <w:spacing w:after="0" w:line="240" w:lineRule="auto"/>
        <w:rPr>
          <w:rFonts w:ascii="Arial Narrow" w:hAnsi="Arial Narrow" w:cs="Arial"/>
          <w:b/>
          <w:sz w:val="20"/>
          <w:szCs w:val="20"/>
        </w:rPr>
      </w:pPr>
      <w:r w:rsidRPr="00D10434">
        <w:rPr>
          <w:rFonts w:ascii="Arial Narrow" w:hAnsi="Arial Narrow" w:cs="Arial"/>
          <w:b/>
          <w:sz w:val="20"/>
          <w:szCs w:val="20"/>
        </w:rPr>
        <w:t>Технически данни</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Силов кабел съгл. БДС 16291-85</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Температура на околната среда: от -30°С до +50°С</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Температура на полагане: мин. -5°С</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Макс. допустима работна температура: +70°С</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Допустима температура в режим на к.с.: +160°С (времетраене</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на к.с. до 5 </w:t>
      </w:r>
      <w:proofErr w:type="spellStart"/>
      <w:r w:rsidRPr="00D10434">
        <w:rPr>
          <w:rFonts w:ascii="Arial Narrow" w:hAnsi="Arial Narrow" w:cs="Arial"/>
          <w:sz w:val="20"/>
          <w:szCs w:val="20"/>
        </w:rPr>
        <w:t>sec</w:t>
      </w:r>
      <w:proofErr w:type="spellEnd"/>
      <w:r w:rsidRPr="00D10434">
        <w:rPr>
          <w:rFonts w:ascii="Arial Narrow" w:hAnsi="Arial Narrow" w:cs="Arial"/>
          <w:sz w:val="20"/>
          <w:szCs w:val="20"/>
        </w:rPr>
        <w:t>.)</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 Номинално напрежение </w:t>
      </w:r>
      <w:proofErr w:type="spellStart"/>
      <w:r w:rsidRPr="00D10434">
        <w:rPr>
          <w:rFonts w:ascii="Arial Narrow" w:hAnsi="Arial Narrow" w:cs="Arial"/>
          <w:sz w:val="20"/>
          <w:szCs w:val="20"/>
        </w:rPr>
        <w:t>Uo</w:t>
      </w:r>
      <w:proofErr w:type="spellEnd"/>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/U: 0,6/1 </w:t>
      </w:r>
      <w:proofErr w:type="spellStart"/>
      <w:r w:rsidRPr="00D10434">
        <w:rPr>
          <w:rFonts w:ascii="Arial Narrow" w:hAnsi="Arial Narrow" w:cs="Arial"/>
          <w:sz w:val="20"/>
          <w:szCs w:val="20"/>
        </w:rPr>
        <w:t>кV</w:t>
      </w:r>
      <w:proofErr w:type="spellEnd"/>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 </w:t>
      </w:r>
      <w:proofErr w:type="spellStart"/>
      <w:r w:rsidRPr="00D10434">
        <w:rPr>
          <w:rFonts w:ascii="Arial Narrow" w:hAnsi="Arial Narrow" w:cs="Arial"/>
          <w:sz w:val="20"/>
          <w:szCs w:val="20"/>
        </w:rPr>
        <w:t>Изпитвателно</w:t>
      </w:r>
      <w:proofErr w:type="spellEnd"/>
      <w:r w:rsidRPr="00D10434">
        <w:rPr>
          <w:rFonts w:ascii="Arial Narrow" w:hAnsi="Arial Narrow" w:cs="Arial"/>
          <w:sz w:val="20"/>
          <w:szCs w:val="20"/>
        </w:rPr>
        <w:t xml:space="preserve"> напрежение: АС – 4 </w:t>
      </w:r>
      <w:proofErr w:type="spellStart"/>
      <w:r w:rsidRPr="00D10434">
        <w:rPr>
          <w:rFonts w:ascii="Arial Narrow" w:hAnsi="Arial Narrow" w:cs="Arial"/>
          <w:sz w:val="20"/>
          <w:szCs w:val="20"/>
        </w:rPr>
        <w:t>кV</w:t>
      </w:r>
      <w:proofErr w:type="spellEnd"/>
      <w:r w:rsidRPr="00D10434">
        <w:rPr>
          <w:rFonts w:ascii="Arial Narrow" w:hAnsi="Arial Narrow" w:cs="Arial"/>
          <w:sz w:val="20"/>
          <w:szCs w:val="20"/>
        </w:rPr>
        <w:t>/50Hz</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xml:space="preserve"> DC – 12 </w:t>
      </w:r>
      <w:proofErr w:type="spellStart"/>
      <w:r w:rsidRPr="00D10434">
        <w:rPr>
          <w:rFonts w:ascii="Arial Narrow" w:hAnsi="Arial Narrow" w:cs="Arial"/>
          <w:sz w:val="20"/>
          <w:szCs w:val="20"/>
        </w:rPr>
        <w:t>kV</w:t>
      </w:r>
      <w:proofErr w:type="spellEnd"/>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Мин. радиус на огъване: 15 x D</w:t>
      </w:r>
    </w:p>
    <w:p w:rsidR="006D4A08" w:rsidRPr="00D10434" w:rsidRDefault="006D4A08" w:rsidP="00821300">
      <w:pPr>
        <w:spacing w:after="0" w:line="240" w:lineRule="auto"/>
        <w:rPr>
          <w:rFonts w:ascii="Arial Narrow" w:hAnsi="Arial Narrow" w:cs="Arial"/>
          <w:sz w:val="20"/>
          <w:szCs w:val="20"/>
        </w:rPr>
      </w:pPr>
      <w:r w:rsidRPr="00D10434">
        <w:rPr>
          <w:rFonts w:ascii="Arial Narrow" w:hAnsi="Arial Narrow" w:cs="Arial"/>
          <w:sz w:val="20"/>
          <w:szCs w:val="20"/>
        </w:rPr>
        <w:t>• Неразпространение на горенето: БДС IEC 60332-1</w:t>
      </w:r>
    </w:p>
    <w:p w:rsidR="006D4A08" w:rsidRPr="00D10434" w:rsidRDefault="006D4A08" w:rsidP="00CF1AFF">
      <w:pPr>
        <w:spacing w:after="0" w:line="240" w:lineRule="auto"/>
        <w:rPr>
          <w:rFonts w:ascii="Arial Narrow" w:hAnsi="Arial Narrow" w:cs="Arial"/>
          <w:sz w:val="20"/>
          <w:szCs w:val="20"/>
        </w:rPr>
      </w:pPr>
    </w:p>
    <w:p w:rsidR="006D4A08" w:rsidRPr="00D10434" w:rsidRDefault="006D4A08" w:rsidP="00CF1AFF">
      <w:pPr>
        <w:autoSpaceDE w:val="0"/>
        <w:autoSpaceDN w:val="0"/>
        <w:adjustRightInd w:val="0"/>
        <w:spacing w:after="0" w:line="240" w:lineRule="auto"/>
        <w:rPr>
          <w:rFonts w:ascii="Arial Narrow" w:hAnsi="Arial Narrow" w:cs="Arial"/>
          <w:b/>
          <w:sz w:val="20"/>
          <w:szCs w:val="20"/>
          <w:u w:val="single"/>
        </w:rPr>
      </w:pPr>
      <w:r w:rsidRPr="00D10434">
        <w:rPr>
          <w:rFonts w:ascii="Arial Narrow" w:hAnsi="Arial Narrow" w:cs="Arial"/>
          <w:b/>
          <w:sz w:val="20"/>
          <w:szCs w:val="20"/>
          <w:u w:val="single"/>
        </w:rPr>
        <w:t>9. Оптично димни детектори,  сигнализатори,</w:t>
      </w:r>
    </w:p>
    <w:p w:rsidR="006D4A08" w:rsidRPr="00D10434" w:rsidRDefault="006D4A08" w:rsidP="00CF1AFF">
      <w:pPr>
        <w:autoSpaceDE w:val="0"/>
        <w:autoSpaceDN w:val="0"/>
        <w:adjustRightInd w:val="0"/>
        <w:spacing w:after="0" w:line="240" w:lineRule="auto"/>
        <w:rPr>
          <w:rFonts w:ascii="Arial Narrow" w:hAnsi="Arial Narrow" w:cs="Arial"/>
          <w:b/>
          <w:sz w:val="20"/>
          <w:szCs w:val="20"/>
        </w:rPr>
      </w:pPr>
      <w:r w:rsidRPr="00D10434">
        <w:rPr>
          <w:rFonts w:ascii="Arial Narrow" w:hAnsi="Arial Narrow" w:cs="Arial"/>
          <w:b/>
          <w:sz w:val="20"/>
          <w:szCs w:val="20"/>
        </w:rPr>
        <w:t>Приложение</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 xml:space="preserve">за </w:t>
      </w:r>
      <w:proofErr w:type="spellStart"/>
      <w:r w:rsidRPr="00D10434">
        <w:rPr>
          <w:rFonts w:ascii="Arial Narrow" w:hAnsi="Arial Narrow" w:cs="Arial"/>
          <w:sz w:val="20"/>
          <w:szCs w:val="20"/>
        </w:rPr>
        <w:t>Пожароизвестяване</w:t>
      </w:r>
      <w:proofErr w:type="spellEnd"/>
      <w:r w:rsidRPr="00D10434">
        <w:rPr>
          <w:rFonts w:ascii="Arial Narrow" w:hAnsi="Arial Narrow" w:cs="Arial"/>
          <w:sz w:val="20"/>
          <w:szCs w:val="20"/>
        </w:rPr>
        <w:t xml:space="preserve"> като част от </w:t>
      </w:r>
      <w:proofErr w:type="spellStart"/>
      <w:r w:rsidRPr="00D10434">
        <w:rPr>
          <w:rFonts w:ascii="Arial Narrow" w:hAnsi="Arial Narrow" w:cs="Arial"/>
          <w:sz w:val="20"/>
          <w:szCs w:val="20"/>
        </w:rPr>
        <w:t>пожароизвестителна</w:t>
      </w:r>
      <w:proofErr w:type="spellEnd"/>
      <w:r w:rsidRPr="00D10434">
        <w:rPr>
          <w:rFonts w:ascii="Arial Narrow" w:hAnsi="Arial Narrow" w:cs="Arial"/>
          <w:sz w:val="20"/>
          <w:szCs w:val="20"/>
        </w:rPr>
        <w:t xml:space="preserve"> система на корпуса на сградата.</w:t>
      </w:r>
    </w:p>
    <w:p w:rsidR="006D4A08" w:rsidRPr="00D10434" w:rsidRDefault="006D4A08" w:rsidP="00CF1AFF">
      <w:pPr>
        <w:spacing w:after="0" w:line="240" w:lineRule="auto"/>
        <w:rPr>
          <w:rFonts w:ascii="Arial Narrow" w:hAnsi="Arial Narrow" w:cs="Arial"/>
          <w:b/>
          <w:sz w:val="20"/>
          <w:szCs w:val="20"/>
        </w:rPr>
      </w:pPr>
      <w:r w:rsidRPr="00D10434">
        <w:rPr>
          <w:rFonts w:ascii="Arial Narrow" w:hAnsi="Arial Narrow" w:cs="Arial"/>
          <w:b/>
          <w:sz w:val="20"/>
          <w:szCs w:val="20"/>
        </w:rPr>
        <w:t>Технически данни</w:t>
      </w:r>
    </w:p>
    <w:p w:rsidR="006D4A08" w:rsidRPr="00D10434" w:rsidRDefault="006D4A08" w:rsidP="00CF1AFF">
      <w:pPr>
        <w:spacing w:after="0" w:line="240" w:lineRule="auto"/>
        <w:rPr>
          <w:rFonts w:ascii="Arial Narrow" w:hAnsi="Arial Narrow" w:cs="Arial"/>
          <w:sz w:val="20"/>
          <w:szCs w:val="20"/>
        </w:rPr>
      </w:pPr>
      <w:r w:rsidRPr="00D10434">
        <w:rPr>
          <w:rFonts w:ascii="Arial Narrow" w:hAnsi="Arial Narrow" w:cs="Arial"/>
          <w:sz w:val="20"/>
          <w:szCs w:val="20"/>
        </w:rPr>
        <w:t>•Преди доставката и монтажа на детектори и сигнализатори Изпълнителят следва да провери и увери Възложителя  че избраните от него детектори ще бъдат съвместими и ще функционират нормално с вече  доставения и монтиран конвенционален алармен контролен панел MAG 8 в стаята на охраната на входа на сградата.</w:t>
      </w:r>
    </w:p>
    <w:p w:rsidR="006D4A08" w:rsidRPr="00D10434" w:rsidRDefault="006D4A08" w:rsidP="00CF1AFF">
      <w:pPr>
        <w:spacing w:after="0" w:line="240" w:lineRule="auto"/>
        <w:rPr>
          <w:rFonts w:ascii="Arial Narrow" w:hAnsi="Arial Narrow" w:cs="Arial"/>
          <w:sz w:val="20"/>
          <w:szCs w:val="20"/>
        </w:rPr>
      </w:pPr>
    </w:p>
    <w:p w:rsidR="006D4A08" w:rsidRPr="00D10434" w:rsidRDefault="006D4A08" w:rsidP="00A71520">
      <w:pPr>
        <w:spacing w:after="0" w:line="240" w:lineRule="auto"/>
        <w:rPr>
          <w:rFonts w:ascii="Arial Narrow" w:hAnsi="Arial Narrow" w:cs="Arial"/>
          <w:b/>
          <w:sz w:val="20"/>
          <w:szCs w:val="20"/>
          <w:u w:val="single"/>
        </w:rPr>
      </w:pPr>
      <w:r w:rsidRPr="00D10434">
        <w:rPr>
          <w:rFonts w:ascii="Arial Narrow" w:hAnsi="Arial Narrow" w:cs="Arial"/>
          <w:b/>
          <w:sz w:val="20"/>
          <w:szCs w:val="20"/>
          <w:u w:val="single"/>
        </w:rPr>
        <w:t>10. Евакуационно осветително тяло</w:t>
      </w:r>
    </w:p>
    <w:p w:rsidR="006D4A08" w:rsidRPr="00D10434" w:rsidRDefault="006D4A08" w:rsidP="00A71520">
      <w:pPr>
        <w:spacing w:after="0" w:line="240" w:lineRule="auto"/>
        <w:rPr>
          <w:rFonts w:ascii="Arial Narrow" w:hAnsi="Arial Narrow" w:cs="Arial"/>
          <w:b/>
          <w:sz w:val="20"/>
          <w:szCs w:val="20"/>
        </w:rPr>
      </w:pPr>
      <w:r w:rsidRPr="00D10434">
        <w:rPr>
          <w:rFonts w:ascii="Arial Narrow" w:hAnsi="Arial Narrow" w:cs="Arial"/>
          <w:b/>
          <w:sz w:val="20"/>
          <w:szCs w:val="20"/>
        </w:rPr>
        <w:t>Предназначение</w:t>
      </w:r>
    </w:p>
    <w:p w:rsidR="006D4A08" w:rsidRPr="00D10434" w:rsidRDefault="006D4A08" w:rsidP="00A71520">
      <w:pPr>
        <w:spacing w:after="0" w:line="240" w:lineRule="auto"/>
        <w:rPr>
          <w:rFonts w:ascii="Arial Narrow" w:hAnsi="Arial Narrow" w:cs="Arial"/>
          <w:sz w:val="20"/>
          <w:szCs w:val="20"/>
        </w:rPr>
      </w:pPr>
      <w:r w:rsidRPr="00D10434">
        <w:rPr>
          <w:rFonts w:ascii="Arial Narrow" w:hAnsi="Arial Narrow" w:cs="Arial"/>
          <w:sz w:val="20"/>
          <w:szCs w:val="20"/>
        </w:rPr>
        <w:t>Осветление при евакуация и спряно електрозахранване</w:t>
      </w:r>
    </w:p>
    <w:p w:rsidR="006D4A08" w:rsidRPr="00D10434" w:rsidRDefault="006D4A08" w:rsidP="00A71520">
      <w:pPr>
        <w:spacing w:after="0" w:line="240" w:lineRule="auto"/>
        <w:rPr>
          <w:rFonts w:ascii="Arial Narrow" w:hAnsi="Arial Narrow" w:cs="Arial"/>
          <w:b/>
          <w:sz w:val="20"/>
          <w:szCs w:val="20"/>
        </w:rPr>
      </w:pPr>
      <w:r w:rsidRPr="00D10434">
        <w:rPr>
          <w:rFonts w:ascii="Arial Narrow" w:hAnsi="Arial Narrow" w:cs="Arial"/>
          <w:b/>
          <w:sz w:val="20"/>
          <w:szCs w:val="20"/>
        </w:rPr>
        <w:t>Конструкция</w:t>
      </w:r>
    </w:p>
    <w:p w:rsidR="006D4A08" w:rsidRPr="00D10434" w:rsidRDefault="006D4A08" w:rsidP="00A71520">
      <w:pPr>
        <w:numPr>
          <w:ilvl w:val="0"/>
          <w:numId w:val="22"/>
        </w:numPr>
        <w:spacing w:after="0" w:line="240" w:lineRule="auto"/>
        <w:ind w:left="0" w:firstLine="142"/>
        <w:rPr>
          <w:rFonts w:ascii="Arial Narrow" w:hAnsi="Arial Narrow" w:cs="Arial"/>
          <w:sz w:val="20"/>
          <w:szCs w:val="20"/>
        </w:rPr>
      </w:pPr>
      <w:r w:rsidRPr="00D10434">
        <w:rPr>
          <w:rFonts w:ascii="Arial Narrow" w:hAnsi="Arial Narrow" w:cs="Arial"/>
          <w:sz w:val="20"/>
          <w:szCs w:val="20"/>
        </w:rPr>
        <w:t xml:space="preserve">Осветително тяло с </w:t>
      </w:r>
      <w:proofErr w:type="spellStart"/>
      <w:r w:rsidRPr="00D10434">
        <w:rPr>
          <w:rFonts w:ascii="Arial Narrow" w:hAnsi="Arial Narrow" w:cs="Arial"/>
          <w:sz w:val="20"/>
          <w:szCs w:val="20"/>
        </w:rPr>
        <w:t>луминисцентни</w:t>
      </w:r>
      <w:proofErr w:type="spellEnd"/>
      <w:r w:rsidRPr="00D10434">
        <w:rPr>
          <w:rFonts w:ascii="Arial Narrow" w:hAnsi="Arial Narrow" w:cs="Arial"/>
          <w:sz w:val="20"/>
          <w:szCs w:val="20"/>
        </w:rPr>
        <w:t xml:space="preserve"> лампи  с </w:t>
      </w:r>
      <w:proofErr w:type="spellStart"/>
      <w:r w:rsidRPr="00D10434">
        <w:rPr>
          <w:rFonts w:ascii="Arial Narrow" w:hAnsi="Arial Narrow" w:cs="Arial"/>
          <w:sz w:val="20"/>
          <w:szCs w:val="20"/>
        </w:rPr>
        <w:t>Ni</w:t>
      </w:r>
      <w:proofErr w:type="spellEnd"/>
      <w:r w:rsidRPr="00D10434">
        <w:rPr>
          <w:rFonts w:ascii="Arial Narrow" w:hAnsi="Arial Narrow" w:cs="Arial"/>
          <w:sz w:val="20"/>
          <w:szCs w:val="20"/>
        </w:rPr>
        <w:t xml:space="preserve"> </w:t>
      </w:r>
      <w:proofErr w:type="spellStart"/>
      <w:r w:rsidRPr="00D10434">
        <w:rPr>
          <w:rFonts w:ascii="Arial Narrow" w:hAnsi="Arial Narrow" w:cs="Arial"/>
          <w:sz w:val="20"/>
          <w:szCs w:val="20"/>
        </w:rPr>
        <w:t>Ca</w:t>
      </w:r>
      <w:proofErr w:type="spellEnd"/>
      <w:r w:rsidRPr="00D10434">
        <w:rPr>
          <w:rFonts w:ascii="Arial Narrow" w:hAnsi="Arial Narrow" w:cs="Arial"/>
          <w:sz w:val="20"/>
          <w:szCs w:val="20"/>
        </w:rPr>
        <w:t xml:space="preserve"> акумулатори и стикер с указателен знак за евакуация.</w:t>
      </w:r>
    </w:p>
    <w:p w:rsidR="006D4A08" w:rsidRPr="00D10434" w:rsidRDefault="006D4A08" w:rsidP="00A71520">
      <w:pPr>
        <w:numPr>
          <w:ilvl w:val="0"/>
          <w:numId w:val="22"/>
        </w:numPr>
        <w:spacing w:after="0" w:line="240" w:lineRule="auto"/>
        <w:ind w:left="0" w:firstLine="142"/>
        <w:rPr>
          <w:rFonts w:ascii="Arial Narrow" w:hAnsi="Arial Narrow" w:cs="Arial"/>
          <w:sz w:val="20"/>
          <w:szCs w:val="20"/>
        </w:rPr>
      </w:pPr>
      <w:r w:rsidRPr="00D10434">
        <w:rPr>
          <w:rFonts w:ascii="Arial Narrow" w:hAnsi="Arial Narrow" w:cs="Arial"/>
          <w:sz w:val="20"/>
          <w:szCs w:val="20"/>
        </w:rPr>
        <w:t>диод сигнализиращ присъствие на електрическа мрежа и зареждане на акумулатора</w:t>
      </w:r>
    </w:p>
    <w:p w:rsidR="006D4A08" w:rsidRPr="00D10434" w:rsidRDefault="006D4A08" w:rsidP="00A71520">
      <w:pPr>
        <w:numPr>
          <w:ilvl w:val="0"/>
          <w:numId w:val="22"/>
        </w:numPr>
        <w:spacing w:after="0" w:line="240" w:lineRule="auto"/>
        <w:ind w:left="0" w:firstLine="142"/>
        <w:rPr>
          <w:rFonts w:ascii="Arial Narrow" w:hAnsi="Arial Narrow" w:cs="Arial"/>
          <w:sz w:val="20"/>
          <w:szCs w:val="20"/>
        </w:rPr>
      </w:pPr>
      <w:r w:rsidRPr="00D10434">
        <w:rPr>
          <w:rFonts w:ascii="Arial Narrow" w:hAnsi="Arial Narrow" w:cs="Arial"/>
          <w:sz w:val="20"/>
          <w:szCs w:val="20"/>
        </w:rPr>
        <w:t>електронна защита от изтощаване на акумулатора</w:t>
      </w:r>
    </w:p>
    <w:p w:rsidR="006D4A08" w:rsidRPr="00D10434" w:rsidRDefault="006D4A08" w:rsidP="00A71520">
      <w:pPr>
        <w:numPr>
          <w:ilvl w:val="0"/>
          <w:numId w:val="22"/>
        </w:numPr>
        <w:spacing w:after="0" w:line="240" w:lineRule="auto"/>
        <w:ind w:left="0" w:firstLine="142"/>
        <w:rPr>
          <w:rFonts w:ascii="Arial Narrow" w:hAnsi="Arial Narrow" w:cs="Arial"/>
          <w:sz w:val="20"/>
          <w:szCs w:val="20"/>
        </w:rPr>
      </w:pPr>
      <w:r w:rsidRPr="00D10434">
        <w:rPr>
          <w:rFonts w:ascii="Arial Narrow" w:hAnsi="Arial Narrow" w:cs="Arial"/>
          <w:sz w:val="20"/>
          <w:szCs w:val="20"/>
        </w:rPr>
        <w:t>време на работа в авариен режим 1 h</w:t>
      </w:r>
    </w:p>
    <w:p w:rsidR="006D4A08" w:rsidRPr="00D10434" w:rsidRDefault="006D4A08" w:rsidP="00A71520">
      <w:pPr>
        <w:numPr>
          <w:ilvl w:val="0"/>
          <w:numId w:val="22"/>
        </w:numPr>
        <w:spacing w:after="0" w:line="240" w:lineRule="auto"/>
        <w:ind w:left="0" w:firstLine="142"/>
        <w:rPr>
          <w:rFonts w:ascii="Arial Narrow" w:hAnsi="Arial Narrow" w:cs="Arial"/>
          <w:sz w:val="20"/>
          <w:szCs w:val="20"/>
        </w:rPr>
      </w:pPr>
      <w:r w:rsidRPr="00D10434">
        <w:rPr>
          <w:rFonts w:ascii="Arial Narrow" w:hAnsi="Arial Narrow" w:cs="Arial"/>
          <w:sz w:val="20"/>
          <w:szCs w:val="20"/>
        </w:rPr>
        <w:t xml:space="preserve">основа, абажур: </w:t>
      </w:r>
      <w:proofErr w:type="spellStart"/>
      <w:r w:rsidRPr="00D10434">
        <w:rPr>
          <w:rFonts w:ascii="Arial Narrow" w:hAnsi="Arial Narrow" w:cs="Arial"/>
          <w:sz w:val="20"/>
          <w:szCs w:val="20"/>
        </w:rPr>
        <w:t>поликарбонат</w:t>
      </w:r>
      <w:proofErr w:type="spellEnd"/>
      <w:r w:rsidRPr="00D10434">
        <w:rPr>
          <w:rFonts w:ascii="Arial Narrow" w:hAnsi="Arial Narrow" w:cs="Arial"/>
          <w:sz w:val="20"/>
          <w:szCs w:val="20"/>
        </w:rPr>
        <w:t xml:space="preserve"> (РС)</w:t>
      </w:r>
    </w:p>
    <w:p w:rsidR="006D4A08" w:rsidRPr="00D10434" w:rsidRDefault="006D4A08" w:rsidP="00A71520">
      <w:pPr>
        <w:numPr>
          <w:ilvl w:val="0"/>
          <w:numId w:val="22"/>
        </w:numPr>
        <w:spacing w:after="0" w:line="240" w:lineRule="auto"/>
        <w:ind w:left="0" w:firstLine="142"/>
        <w:rPr>
          <w:rFonts w:ascii="Arial Narrow" w:hAnsi="Arial Narrow" w:cs="Arial"/>
          <w:sz w:val="20"/>
          <w:szCs w:val="20"/>
        </w:rPr>
      </w:pPr>
      <w:r w:rsidRPr="00D10434">
        <w:rPr>
          <w:rFonts w:ascii="Arial Narrow" w:hAnsi="Arial Narrow" w:cs="Arial"/>
          <w:sz w:val="20"/>
          <w:szCs w:val="20"/>
        </w:rPr>
        <w:t>цвят: бял</w:t>
      </w:r>
    </w:p>
    <w:p w:rsidR="006D4A08" w:rsidRPr="00D10434" w:rsidRDefault="006D4A08" w:rsidP="00A71520">
      <w:pPr>
        <w:spacing w:after="0" w:line="240" w:lineRule="auto"/>
        <w:outlineLvl w:val="2"/>
        <w:rPr>
          <w:rFonts w:ascii="Arial Narrow" w:hAnsi="Arial Narrow" w:cs="Arial"/>
          <w:b/>
          <w:sz w:val="20"/>
          <w:szCs w:val="20"/>
        </w:rPr>
      </w:pPr>
      <w:proofErr w:type="spellStart"/>
      <w:r w:rsidRPr="00D10434">
        <w:rPr>
          <w:rFonts w:ascii="Arial Narrow" w:hAnsi="Arial Narrow" w:cs="Arial"/>
          <w:b/>
          <w:sz w:val="20"/>
          <w:szCs w:val="20"/>
        </w:rPr>
        <w:t>Tехнически</w:t>
      </w:r>
      <w:proofErr w:type="spellEnd"/>
      <w:r w:rsidRPr="00D10434">
        <w:rPr>
          <w:rFonts w:ascii="Arial Narrow" w:hAnsi="Arial Narrow" w:cs="Arial"/>
          <w:b/>
          <w:sz w:val="20"/>
          <w:szCs w:val="20"/>
        </w:rPr>
        <w:t xml:space="preserve"> параметри</w:t>
      </w:r>
    </w:p>
    <w:p w:rsidR="006D4A08" w:rsidRPr="00D10434" w:rsidRDefault="006D4A08" w:rsidP="002A1D50">
      <w:pPr>
        <w:pStyle w:val="ListParagraph"/>
        <w:numPr>
          <w:ilvl w:val="0"/>
          <w:numId w:val="21"/>
        </w:numPr>
        <w:spacing w:after="0" w:line="240" w:lineRule="auto"/>
        <w:outlineLvl w:val="2"/>
        <w:rPr>
          <w:rFonts w:ascii="Arial Narrow" w:hAnsi="Arial Narrow" w:cs="Arial"/>
          <w:sz w:val="20"/>
          <w:szCs w:val="20"/>
        </w:rPr>
      </w:pPr>
      <w:r w:rsidRPr="00D10434">
        <w:rPr>
          <w:rFonts w:ascii="Arial Narrow" w:hAnsi="Arial Narrow" w:cs="Arial"/>
          <w:sz w:val="20"/>
          <w:szCs w:val="20"/>
        </w:rPr>
        <w:t>220-240V</w:t>
      </w:r>
    </w:p>
    <w:p w:rsidR="006D4A08" w:rsidRPr="00D10434" w:rsidRDefault="006D4A08" w:rsidP="002A1D50">
      <w:pPr>
        <w:pStyle w:val="ListParagraph"/>
        <w:numPr>
          <w:ilvl w:val="0"/>
          <w:numId w:val="21"/>
        </w:numPr>
        <w:spacing w:after="0" w:line="240" w:lineRule="auto"/>
        <w:outlineLvl w:val="2"/>
        <w:rPr>
          <w:rFonts w:ascii="Arial Narrow" w:hAnsi="Arial Narrow" w:cs="Arial"/>
          <w:sz w:val="20"/>
          <w:szCs w:val="20"/>
        </w:rPr>
      </w:pPr>
      <w:r w:rsidRPr="00D10434">
        <w:rPr>
          <w:rFonts w:ascii="Arial Narrow" w:hAnsi="Arial Narrow" w:cs="Arial"/>
          <w:sz w:val="20"/>
          <w:szCs w:val="20"/>
        </w:rPr>
        <w:t>11 W</w:t>
      </w:r>
    </w:p>
    <w:p w:rsidR="006D4A08" w:rsidRPr="00D10434" w:rsidRDefault="006D4A08" w:rsidP="00CF1AFF">
      <w:pPr>
        <w:spacing w:after="0" w:line="240" w:lineRule="auto"/>
        <w:rPr>
          <w:rFonts w:ascii="Arial Narrow" w:hAnsi="Arial Narrow" w:cs="Arial"/>
          <w:sz w:val="20"/>
          <w:szCs w:val="20"/>
        </w:rPr>
      </w:pPr>
    </w:p>
    <w:p w:rsidR="006D4A08" w:rsidRPr="00D10434" w:rsidRDefault="006D4A08" w:rsidP="00CF1AFF">
      <w:pPr>
        <w:spacing w:after="0" w:line="240" w:lineRule="auto"/>
        <w:rPr>
          <w:rFonts w:ascii="Arial Narrow" w:hAnsi="Arial Narrow" w:cs="Arial"/>
          <w:sz w:val="20"/>
          <w:szCs w:val="20"/>
        </w:rPr>
      </w:pPr>
    </w:p>
    <w:p w:rsidR="006D4A08" w:rsidRPr="00D10434" w:rsidRDefault="006D4A08" w:rsidP="00CF1AFF">
      <w:pPr>
        <w:autoSpaceDE w:val="0"/>
        <w:autoSpaceDN w:val="0"/>
        <w:adjustRightInd w:val="0"/>
        <w:spacing w:after="0" w:line="240" w:lineRule="auto"/>
        <w:jc w:val="center"/>
        <w:rPr>
          <w:rFonts w:ascii="Arial Narrow" w:hAnsi="Arial Narrow" w:cs="Arial"/>
          <w:b/>
          <w:bCs/>
          <w:sz w:val="20"/>
          <w:szCs w:val="20"/>
        </w:rPr>
      </w:pPr>
    </w:p>
    <w:p w:rsidR="006D4A08" w:rsidRPr="00D10434" w:rsidRDefault="006D4A08" w:rsidP="0062755D">
      <w:pPr>
        <w:autoSpaceDE w:val="0"/>
        <w:autoSpaceDN w:val="0"/>
        <w:adjustRightInd w:val="0"/>
        <w:spacing w:after="0" w:line="240" w:lineRule="auto"/>
        <w:jc w:val="center"/>
        <w:rPr>
          <w:rFonts w:ascii="Arial Narrow" w:hAnsi="Arial Narrow" w:cs="Arial"/>
          <w:b/>
          <w:bCs/>
        </w:rPr>
      </w:pPr>
      <w:r w:rsidRPr="00D10434">
        <w:rPr>
          <w:rFonts w:ascii="Arial Narrow" w:hAnsi="Arial Narrow" w:cs="Arial"/>
          <w:b/>
          <w:bCs/>
        </w:rPr>
        <w:t>ПРЕДСТАВЯНЕ НА ДОКУМЕНТИ ПО ВРЕМЕ НА РЕМОНТА</w:t>
      </w:r>
    </w:p>
    <w:p w:rsidR="006D4A08" w:rsidRPr="00D10434" w:rsidRDefault="006D4A08" w:rsidP="00CF1AFF">
      <w:pPr>
        <w:autoSpaceDE w:val="0"/>
        <w:autoSpaceDN w:val="0"/>
        <w:adjustRightInd w:val="0"/>
        <w:spacing w:after="0" w:line="240" w:lineRule="auto"/>
        <w:jc w:val="both"/>
        <w:rPr>
          <w:rFonts w:ascii="Arial Narrow" w:hAnsi="Arial Narrow" w:cs="Arial"/>
          <w:b/>
          <w:sz w:val="20"/>
          <w:szCs w:val="20"/>
        </w:rPr>
      </w:pPr>
      <w:r w:rsidRPr="00D10434">
        <w:rPr>
          <w:rFonts w:ascii="Arial Narrow" w:hAnsi="Arial Narrow" w:cs="Arial"/>
          <w:b/>
          <w:sz w:val="20"/>
          <w:szCs w:val="20"/>
        </w:rPr>
        <w:t xml:space="preserve">Изискванията се отнасят за </w:t>
      </w:r>
    </w:p>
    <w:p w:rsidR="006D4A08" w:rsidRPr="00D10434" w:rsidRDefault="006D4A08" w:rsidP="00CF1AFF">
      <w:pPr>
        <w:autoSpaceDE w:val="0"/>
        <w:autoSpaceDN w:val="0"/>
        <w:adjustRightInd w:val="0"/>
        <w:spacing w:after="0" w:line="240" w:lineRule="auto"/>
        <w:jc w:val="both"/>
        <w:rPr>
          <w:rFonts w:ascii="Arial Narrow" w:hAnsi="Arial Narrow" w:cs="Arial"/>
          <w:sz w:val="20"/>
          <w:szCs w:val="20"/>
        </w:rPr>
      </w:pPr>
      <w:r w:rsidRPr="00D10434">
        <w:rPr>
          <w:rFonts w:ascii="Arial Narrow" w:hAnsi="Arial Narrow" w:cs="Arial"/>
          <w:sz w:val="20"/>
          <w:szCs w:val="20"/>
        </w:rPr>
        <w:t xml:space="preserve">Съставяне от изпълнителя на документи, удостоверяващи процеса на изпълнение на работите, пробите и </w:t>
      </w:r>
      <w:proofErr w:type="spellStart"/>
      <w:r w:rsidRPr="00D10434">
        <w:rPr>
          <w:rFonts w:ascii="Arial Narrow" w:hAnsi="Arial Narrow" w:cs="Arial"/>
          <w:sz w:val="20"/>
          <w:szCs w:val="20"/>
        </w:rPr>
        <w:t>наладките</w:t>
      </w:r>
      <w:proofErr w:type="spellEnd"/>
      <w:r w:rsidRPr="00D10434">
        <w:rPr>
          <w:rFonts w:ascii="Arial Narrow" w:hAnsi="Arial Narrow" w:cs="Arial"/>
          <w:sz w:val="20"/>
          <w:szCs w:val="20"/>
        </w:rPr>
        <w:t xml:space="preserve"> на инсталациите, предмет на договора за ремонт, а също така представяне на документи за техническите данни, качеството и гаранциите на вложените материали и оборудване.</w:t>
      </w:r>
    </w:p>
    <w:p w:rsidR="006D4A08" w:rsidRPr="00D10434" w:rsidRDefault="006D4A08" w:rsidP="00CF1AFF">
      <w:pPr>
        <w:autoSpaceDE w:val="0"/>
        <w:autoSpaceDN w:val="0"/>
        <w:adjustRightInd w:val="0"/>
        <w:spacing w:after="0" w:line="240" w:lineRule="auto"/>
        <w:jc w:val="both"/>
        <w:rPr>
          <w:rFonts w:ascii="Arial Narrow" w:hAnsi="Arial Narrow" w:cs="Arial"/>
          <w:b/>
          <w:sz w:val="20"/>
          <w:szCs w:val="20"/>
        </w:rPr>
      </w:pPr>
      <w:r w:rsidRPr="00D10434">
        <w:rPr>
          <w:rFonts w:ascii="Arial Narrow" w:hAnsi="Arial Narrow" w:cs="Arial"/>
          <w:b/>
          <w:sz w:val="20"/>
          <w:szCs w:val="20"/>
        </w:rPr>
        <w:t xml:space="preserve"> Удостоверяване на ремонтните работи:</w:t>
      </w:r>
    </w:p>
    <w:p w:rsidR="006D4A08" w:rsidRPr="00D10434" w:rsidRDefault="006D4A08" w:rsidP="00CF1AFF">
      <w:pPr>
        <w:pStyle w:val="Style"/>
        <w:ind w:left="0" w:right="0" w:firstLine="0"/>
        <w:rPr>
          <w:rFonts w:ascii="Arial Narrow" w:hAnsi="Arial Narrow" w:cs="Arial"/>
          <w:sz w:val="20"/>
          <w:szCs w:val="20"/>
        </w:rPr>
      </w:pPr>
      <w:r w:rsidRPr="00D10434">
        <w:rPr>
          <w:rFonts w:ascii="Arial Narrow" w:hAnsi="Arial Narrow" w:cs="Arial"/>
          <w:sz w:val="20"/>
          <w:szCs w:val="20"/>
        </w:rPr>
        <w:t xml:space="preserve">Строителната дейност се документира съгласно изискванията на НАРЕДБА № 3 от 31 юли 2003 г. за съставяне на актове и протоколи по време на строителството. </w:t>
      </w:r>
    </w:p>
    <w:p w:rsidR="006D4A08" w:rsidRPr="00D10434" w:rsidRDefault="006D4A08" w:rsidP="00CF1AFF">
      <w:pPr>
        <w:pStyle w:val="Style"/>
        <w:ind w:left="0" w:right="0" w:firstLine="0"/>
        <w:rPr>
          <w:rFonts w:ascii="Arial Narrow" w:hAnsi="Arial Narrow" w:cs="Arial"/>
          <w:sz w:val="20"/>
          <w:szCs w:val="20"/>
          <w:lang w:eastAsia="en-US"/>
        </w:rPr>
      </w:pPr>
      <w:r w:rsidRPr="00D10434">
        <w:rPr>
          <w:rFonts w:ascii="Arial Narrow" w:hAnsi="Arial Narrow" w:cs="Arial"/>
          <w:sz w:val="20"/>
          <w:szCs w:val="20"/>
          <w:lang w:eastAsia="en-US"/>
        </w:rPr>
        <w:t xml:space="preserve">Актовете и протоколите се изготвят въз основа на данни от проекта и заданието на Възложителя и от констатациите при </w:t>
      </w:r>
      <w:r w:rsidRPr="00D10434">
        <w:rPr>
          <w:rFonts w:ascii="Arial Narrow" w:hAnsi="Arial Narrow" w:cs="Arial"/>
          <w:sz w:val="20"/>
          <w:szCs w:val="20"/>
          <w:lang w:eastAsia="en-US"/>
        </w:rPr>
        <w:lastRenderedPageBreak/>
        <w:t>проверки, огледи и измервания на място.</w:t>
      </w:r>
    </w:p>
    <w:p w:rsidR="006D4A08" w:rsidRPr="00D10434" w:rsidRDefault="006D4A08" w:rsidP="00CF1AFF">
      <w:pPr>
        <w:autoSpaceDE w:val="0"/>
        <w:autoSpaceDN w:val="0"/>
        <w:adjustRightInd w:val="0"/>
        <w:spacing w:after="0" w:line="240" w:lineRule="auto"/>
        <w:jc w:val="both"/>
        <w:rPr>
          <w:rFonts w:ascii="Arial Narrow" w:hAnsi="Arial Narrow" w:cs="Arial"/>
          <w:sz w:val="20"/>
          <w:szCs w:val="20"/>
        </w:rPr>
      </w:pPr>
      <w:r w:rsidRPr="00D10434">
        <w:rPr>
          <w:rFonts w:ascii="Arial Narrow" w:hAnsi="Arial Narrow" w:cs="Arial"/>
          <w:sz w:val="20"/>
          <w:szCs w:val="20"/>
        </w:rPr>
        <w:t>За своевременно съставяне на документите Изпълнителя следва да уведомява представителите на Възложителя предварително в срок не по-малък от 24 часа и със свой представител да участва в съставянето им. Уведомяването на възложителя да става съгласно договореното между страните.</w:t>
      </w:r>
    </w:p>
    <w:p w:rsidR="006D4A08" w:rsidRPr="00D10434" w:rsidRDefault="006D4A08" w:rsidP="00CF1AFF">
      <w:pPr>
        <w:autoSpaceDE w:val="0"/>
        <w:autoSpaceDN w:val="0"/>
        <w:adjustRightInd w:val="0"/>
        <w:spacing w:after="0" w:line="240" w:lineRule="auto"/>
        <w:jc w:val="both"/>
        <w:rPr>
          <w:rFonts w:ascii="Arial Narrow" w:hAnsi="Arial Narrow" w:cs="Arial"/>
          <w:b/>
          <w:sz w:val="20"/>
          <w:szCs w:val="20"/>
        </w:rPr>
      </w:pPr>
      <w:r w:rsidRPr="00D10434">
        <w:rPr>
          <w:rFonts w:ascii="Arial Narrow" w:hAnsi="Arial Narrow" w:cs="Arial"/>
          <w:b/>
          <w:sz w:val="20"/>
          <w:szCs w:val="20"/>
        </w:rPr>
        <w:t>Удостоверяване на материалите:</w:t>
      </w:r>
    </w:p>
    <w:p w:rsidR="006D4A08" w:rsidRPr="00D10434" w:rsidRDefault="006D4A08" w:rsidP="00CF1AFF">
      <w:pPr>
        <w:autoSpaceDE w:val="0"/>
        <w:autoSpaceDN w:val="0"/>
        <w:adjustRightInd w:val="0"/>
        <w:spacing w:after="0" w:line="240" w:lineRule="auto"/>
        <w:jc w:val="both"/>
        <w:rPr>
          <w:rFonts w:ascii="Arial Narrow" w:hAnsi="Arial Narrow" w:cs="Arial"/>
          <w:sz w:val="20"/>
          <w:szCs w:val="20"/>
        </w:rPr>
      </w:pPr>
      <w:r w:rsidRPr="00D10434">
        <w:rPr>
          <w:rFonts w:ascii="Arial Narrow" w:hAnsi="Arial Narrow" w:cs="Arial"/>
          <w:sz w:val="20"/>
          <w:szCs w:val="20"/>
        </w:rPr>
        <w:t>За вложените материали Изпълнителят представя на Възложителя Декларации за съответствие съгласно Наредбата за съществените изисквания и оценяване на съответствието на строителните продукти; Гаранционни карти на изделията подлежащи на гаранция издадена на името на Възложителя; Инструкция за експлоатация за изделията за които това е приложимо.</w:t>
      </w:r>
    </w:p>
    <w:p w:rsidR="006D4A08" w:rsidRPr="00D10434" w:rsidRDefault="006D4A08" w:rsidP="00CF1AFF">
      <w:pPr>
        <w:autoSpaceDE w:val="0"/>
        <w:autoSpaceDN w:val="0"/>
        <w:adjustRightInd w:val="0"/>
        <w:spacing w:after="0" w:line="240" w:lineRule="auto"/>
        <w:jc w:val="both"/>
        <w:rPr>
          <w:rFonts w:ascii="Arial Narrow" w:hAnsi="Arial Narrow" w:cs="Arial"/>
          <w:b/>
          <w:sz w:val="20"/>
          <w:szCs w:val="20"/>
        </w:rPr>
      </w:pPr>
      <w:r w:rsidRPr="00D10434">
        <w:rPr>
          <w:rFonts w:ascii="Arial Narrow" w:hAnsi="Arial Narrow" w:cs="Arial"/>
          <w:b/>
          <w:sz w:val="20"/>
          <w:szCs w:val="20"/>
        </w:rPr>
        <w:t>Електрическа инсталация</w:t>
      </w:r>
    </w:p>
    <w:p w:rsidR="006D4A08" w:rsidRPr="00D10434" w:rsidRDefault="006D4A08" w:rsidP="00CF1AFF">
      <w:pPr>
        <w:autoSpaceDE w:val="0"/>
        <w:autoSpaceDN w:val="0"/>
        <w:adjustRightInd w:val="0"/>
        <w:spacing w:after="0" w:line="240" w:lineRule="auto"/>
        <w:jc w:val="both"/>
        <w:rPr>
          <w:rFonts w:ascii="Arial Narrow" w:hAnsi="Arial Narrow" w:cs="Arial"/>
          <w:sz w:val="20"/>
          <w:szCs w:val="20"/>
        </w:rPr>
      </w:pPr>
      <w:r w:rsidRPr="00D10434">
        <w:rPr>
          <w:rFonts w:ascii="Arial Narrow" w:hAnsi="Arial Narrow" w:cs="Arial"/>
          <w:sz w:val="20"/>
          <w:szCs w:val="20"/>
        </w:rPr>
        <w:t xml:space="preserve">За удостоверяване на електрическата инсталация се спазват изискванията на Наредба №4 от 2003г. За проектиране, изграждане и експлоатация на електрически уредби в сгради. </w:t>
      </w:r>
    </w:p>
    <w:p w:rsidR="006D4A08" w:rsidRPr="00D10434" w:rsidRDefault="006D4A08" w:rsidP="00CF1AFF">
      <w:pPr>
        <w:autoSpaceDE w:val="0"/>
        <w:autoSpaceDN w:val="0"/>
        <w:adjustRightInd w:val="0"/>
        <w:spacing w:after="0" w:line="240" w:lineRule="auto"/>
        <w:jc w:val="both"/>
        <w:rPr>
          <w:rFonts w:ascii="Arial Narrow" w:hAnsi="Arial Narrow" w:cs="Arial"/>
          <w:sz w:val="20"/>
          <w:szCs w:val="20"/>
        </w:rPr>
      </w:pPr>
      <w:r w:rsidRPr="00D10434">
        <w:rPr>
          <w:rFonts w:ascii="Arial Narrow" w:hAnsi="Arial Narrow" w:cs="Arial"/>
          <w:sz w:val="20"/>
          <w:szCs w:val="20"/>
        </w:rPr>
        <w:t>За вложените материали и оборудване Изпълнителя представя на Възложителя Декларации за съответствие съгласно Наредбата за съществените изисквания и оценяване на съответствието на строителните продукти; Гаранционни карти на изделията подлежащи на гаранция издадена на името на Възложителя; Техническа спецификация и инструкция за експлоатация за изделията за които това е приложимо.</w:t>
      </w:r>
    </w:p>
    <w:p w:rsidR="006D4A08" w:rsidRPr="00D10434" w:rsidRDefault="006D4A08" w:rsidP="00CF1AFF">
      <w:pPr>
        <w:autoSpaceDE w:val="0"/>
        <w:autoSpaceDN w:val="0"/>
        <w:adjustRightInd w:val="0"/>
        <w:spacing w:after="0" w:line="240" w:lineRule="auto"/>
        <w:jc w:val="both"/>
        <w:rPr>
          <w:rFonts w:ascii="Arial Narrow" w:hAnsi="Arial Narrow" w:cs="Arial"/>
          <w:b/>
          <w:sz w:val="20"/>
          <w:szCs w:val="20"/>
        </w:rPr>
      </w:pPr>
      <w:r w:rsidRPr="00D10434">
        <w:rPr>
          <w:rFonts w:ascii="Arial Narrow" w:hAnsi="Arial Narrow" w:cs="Arial"/>
          <w:b/>
          <w:sz w:val="20"/>
          <w:szCs w:val="20"/>
        </w:rPr>
        <w:t>Приемане на ремонта</w:t>
      </w:r>
    </w:p>
    <w:p w:rsidR="006D4A08" w:rsidRPr="00D10434" w:rsidRDefault="006D4A08" w:rsidP="00CF1AFF">
      <w:pPr>
        <w:autoSpaceDE w:val="0"/>
        <w:autoSpaceDN w:val="0"/>
        <w:adjustRightInd w:val="0"/>
        <w:spacing w:after="0" w:line="240" w:lineRule="auto"/>
        <w:jc w:val="both"/>
        <w:rPr>
          <w:rFonts w:ascii="Arial Narrow" w:hAnsi="Arial Narrow" w:cs="Arial"/>
          <w:sz w:val="20"/>
          <w:szCs w:val="20"/>
        </w:rPr>
      </w:pPr>
      <w:r w:rsidRPr="00D10434">
        <w:rPr>
          <w:rFonts w:ascii="Arial Narrow" w:hAnsi="Arial Narrow" w:cs="Arial"/>
          <w:sz w:val="20"/>
          <w:szCs w:val="20"/>
        </w:rPr>
        <w:t>За удостоверяване на изпълнения ремонт  Изпълнителят представя и всички документи които са били в неговата област на действие и които биха били полезни на Възложителя при актуализиране на Техническия паспорт за строежа.</w:t>
      </w:r>
    </w:p>
    <w:p w:rsidR="006D4A08" w:rsidRPr="00D10434" w:rsidRDefault="006D4A08" w:rsidP="0062755D">
      <w:pPr>
        <w:autoSpaceDE w:val="0"/>
        <w:autoSpaceDN w:val="0"/>
        <w:adjustRightInd w:val="0"/>
        <w:spacing w:after="0" w:line="240" w:lineRule="auto"/>
        <w:jc w:val="center"/>
        <w:rPr>
          <w:rFonts w:ascii="Arial Narrow" w:hAnsi="Arial Narrow" w:cs="Arial"/>
          <w:b/>
          <w:bCs/>
          <w:i/>
          <w:sz w:val="20"/>
          <w:szCs w:val="20"/>
        </w:rPr>
      </w:pPr>
    </w:p>
    <w:p w:rsidR="006D4A08" w:rsidRPr="00D10434" w:rsidRDefault="006D4A08" w:rsidP="0062755D">
      <w:pPr>
        <w:autoSpaceDE w:val="0"/>
        <w:autoSpaceDN w:val="0"/>
        <w:adjustRightInd w:val="0"/>
        <w:spacing w:after="0" w:line="240" w:lineRule="auto"/>
        <w:jc w:val="center"/>
        <w:rPr>
          <w:rFonts w:ascii="Arial Narrow" w:hAnsi="Arial Narrow" w:cs="Arial"/>
          <w:b/>
          <w:bCs/>
          <w:i/>
          <w:sz w:val="20"/>
          <w:szCs w:val="20"/>
        </w:rPr>
      </w:pPr>
    </w:p>
    <w:p w:rsidR="006D4A08" w:rsidRPr="00D10434" w:rsidRDefault="006D4A08" w:rsidP="0062755D">
      <w:pPr>
        <w:spacing w:after="0" w:line="240" w:lineRule="auto"/>
        <w:jc w:val="center"/>
        <w:rPr>
          <w:rFonts w:ascii="Arial Narrow" w:hAnsi="Arial Narrow" w:cs="Arial"/>
          <w:b/>
        </w:rPr>
      </w:pPr>
      <w:r w:rsidRPr="00D10434">
        <w:rPr>
          <w:rFonts w:ascii="Arial Narrow" w:hAnsi="Arial Narrow" w:cs="Arial"/>
          <w:b/>
        </w:rPr>
        <w:t>ИЗИСКВАНИЯ ЗА БЕЗОПАСНИ УСЛОВИЯ НА ТРУД</w:t>
      </w:r>
    </w:p>
    <w:p w:rsidR="006D4A08" w:rsidRPr="00D10434" w:rsidRDefault="006D4A08" w:rsidP="00A918C7">
      <w:pPr>
        <w:spacing w:after="0" w:line="240" w:lineRule="auto"/>
        <w:rPr>
          <w:rFonts w:ascii="Arial Narrow" w:hAnsi="Arial Narrow" w:cs="Arial"/>
          <w:sz w:val="20"/>
          <w:szCs w:val="20"/>
        </w:rPr>
      </w:pPr>
      <w:r w:rsidRPr="00D10434">
        <w:rPr>
          <w:rFonts w:ascii="Arial Narrow" w:hAnsi="Arial Narrow" w:cs="Arial"/>
          <w:b/>
          <w:sz w:val="20"/>
          <w:szCs w:val="20"/>
        </w:rPr>
        <w:t xml:space="preserve"> </w:t>
      </w:r>
      <w:r w:rsidRPr="00D10434">
        <w:rPr>
          <w:rFonts w:ascii="Arial Narrow" w:hAnsi="Arial Narrow" w:cs="Arial"/>
          <w:sz w:val="20"/>
          <w:szCs w:val="20"/>
        </w:rPr>
        <w:t xml:space="preserve">Изпълнителят е длъжен да спазва Закона за здравословни и безопасни условия на труд (ЗЗБУТ) и произтичащите от него нормативни документи. При осъществяване на договорената дейност изпълнителят е длъжен приоритетно да спазва разпоредбите на Наредба № 2 от 22.03.2004 г. за минималните изисквания за здравословни и безопасни условия на труд при извършване на строителни и монтажни работи. </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Изпълнителят трябва да знае, ползва и прилага нормативните актове, отнасящи се за безопасността в строителството, съгласно следния неизчерпателен списък:</w:t>
      </w:r>
    </w:p>
    <w:tbl>
      <w:tblPr>
        <w:tblW w:w="0" w:type="auto"/>
        <w:tblInd w:w="108" w:type="dxa"/>
        <w:tblLook w:val="01E0" w:firstRow="1" w:lastRow="1" w:firstColumn="1" w:lastColumn="1" w:noHBand="0" w:noVBand="0"/>
      </w:tblPr>
      <w:tblGrid>
        <w:gridCol w:w="9781"/>
      </w:tblGrid>
      <w:tr w:rsidR="006D4A08" w:rsidRPr="00D10434" w:rsidTr="00405EE4">
        <w:tc>
          <w:tcPr>
            <w:tcW w:w="9781" w:type="dxa"/>
            <w:tcBorders>
              <w:bottom w:val="dotted" w:sz="4" w:space="0" w:color="auto"/>
            </w:tcBorders>
          </w:tcPr>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bCs/>
                <w:sz w:val="20"/>
                <w:szCs w:val="20"/>
                <w:highlight w:val="white"/>
                <w:shd w:val="clear" w:color="auto" w:fill="FEFEFE"/>
              </w:rPr>
              <w:t>Закон за здравословни и безопасни условия на труд</w:t>
            </w:r>
            <w:r w:rsidRPr="00D10434">
              <w:rPr>
                <w:rFonts w:ascii="Arial Narrow" w:hAnsi="Arial Narrow" w:cs="Arial"/>
                <w:bCs/>
                <w:sz w:val="20"/>
                <w:szCs w:val="20"/>
                <w:shd w:val="clear" w:color="auto" w:fill="FEFEFE"/>
              </w:rPr>
              <w:t xml:space="preserve"> -</w:t>
            </w:r>
          </w:p>
        </w:tc>
      </w:tr>
      <w:tr w:rsidR="006D4A08" w:rsidRPr="00D10434" w:rsidTr="00405EE4">
        <w:tc>
          <w:tcPr>
            <w:tcW w:w="9781" w:type="dxa"/>
            <w:tcBorders>
              <w:top w:val="dotted" w:sz="4" w:space="0" w:color="auto"/>
              <w:bottom w:val="dotted" w:sz="4" w:space="0" w:color="auto"/>
            </w:tcBorders>
          </w:tcPr>
          <w:p w:rsidR="006D4A08" w:rsidRPr="00D10434" w:rsidRDefault="006D4A08" w:rsidP="00CF1AFF">
            <w:pPr>
              <w:spacing w:after="0" w:line="240" w:lineRule="auto"/>
              <w:jc w:val="both"/>
              <w:rPr>
                <w:rFonts w:ascii="Arial Narrow" w:hAnsi="Arial Narrow" w:cs="Arial"/>
                <w:bCs/>
                <w:sz w:val="20"/>
                <w:szCs w:val="20"/>
                <w:highlight w:val="white"/>
                <w:shd w:val="clear" w:color="auto" w:fill="FEFEFE"/>
              </w:rPr>
            </w:pPr>
            <w:r w:rsidRPr="00D10434">
              <w:rPr>
                <w:rFonts w:ascii="Arial Narrow" w:hAnsi="Arial Narrow" w:cs="Arial"/>
                <w:sz w:val="20"/>
                <w:szCs w:val="20"/>
              </w:rPr>
              <w:t>Наредба № 2 от 22.03.2004 г. за минималните изисквания за здравословни и безопасни условия на труд при извършване на строителни и монтажни работи -</w:t>
            </w:r>
          </w:p>
        </w:tc>
      </w:tr>
      <w:tr w:rsidR="006D4A08" w:rsidRPr="00D10434" w:rsidTr="00405EE4">
        <w:tc>
          <w:tcPr>
            <w:tcW w:w="9781" w:type="dxa"/>
            <w:tcBorders>
              <w:top w:val="dotted" w:sz="4" w:space="0" w:color="auto"/>
              <w:bottom w:val="dotted" w:sz="4" w:space="0" w:color="auto"/>
            </w:tcBorders>
          </w:tcPr>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w:t>
            </w:r>
          </w:p>
        </w:tc>
      </w:tr>
      <w:tr w:rsidR="006D4A08" w:rsidRPr="00D10434" w:rsidTr="00405EE4">
        <w:tc>
          <w:tcPr>
            <w:tcW w:w="9781" w:type="dxa"/>
            <w:tcBorders>
              <w:top w:val="dotted" w:sz="4" w:space="0" w:color="auto"/>
              <w:bottom w:val="dotted" w:sz="4" w:space="0" w:color="auto"/>
            </w:tcBorders>
          </w:tcPr>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 xml:space="preserve">Наредба № РД-07/8 от 20.12.2008 г. за минималните изисквания за знаци и сигнали за безопасност и/или здраве при работа - </w:t>
            </w:r>
          </w:p>
        </w:tc>
      </w:tr>
      <w:tr w:rsidR="006D4A08" w:rsidRPr="00D10434" w:rsidTr="00405EE4">
        <w:tc>
          <w:tcPr>
            <w:tcW w:w="9781" w:type="dxa"/>
            <w:tcBorders>
              <w:top w:val="dotted" w:sz="4" w:space="0" w:color="auto"/>
              <w:bottom w:val="dotted" w:sz="4" w:space="0" w:color="auto"/>
            </w:tcBorders>
          </w:tcPr>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Наредба № I-209 от 22.11.2004 г. за правилата и нормите за пожарна и аварийна безопасност на обектите в експлоатация -</w:t>
            </w:r>
          </w:p>
        </w:tc>
      </w:tr>
    </w:tbl>
    <w:p w:rsidR="006D4A08" w:rsidRPr="00D10434" w:rsidRDefault="006D4A08" w:rsidP="00CF1AFF">
      <w:pPr>
        <w:spacing w:after="0" w:line="240" w:lineRule="auto"/>
        <w:jc w:val="both"/>
        <w:rPr>
          <w:rFonts w:ascii="Arial Narrow" w:hAnsi="Arial Narrow" w:cs="Arial"/>
          <w:b/>
          <w:sz w:val="20"/>
          <w:szCs w:val="20"/>
        </w:rPr>
      </w:pPr>
      <w:r w:rsidRPr="00D10434">
        <w:rPr>
          <w:rFonts w:ascii="Arial Narrow" w:hAnsi="Arial Narrow" w:cs="Arial"/>
          <w:b/>
          <w:sz w:val="20"/>
          <w:szCs w:val="20"/>
        </w:rPr>
        <w:t>Документация за ЗБУТ на обекта</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Изпълнителят е длъжен да изготвя и съхранява на обекта документация, както следва:</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 xml:space="preserve">1. План за безопасност и здраве (ПБЗ) </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 xml:space="preserve">2. Инструкции за безопасна работа </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3. Инструкция за електрическа безопасност</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4. Противопожарна инструкция</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5. Книги за инструктаж (съгласно изискванията на Наредба РД-07-2 от 16.12.2009 г.)</w:t>
      </w:r>
    </w:p>
    <w:p w:rsidR="006D4A08" w:rsidRPr="00D10434" w:rsidRDefault="006D4A08" w:rsidP="00CF1AFF">
      <w:pPr>
        <w:spacing w:after="0" w:line="240" w:lineRule="auto"/>
        <w:jc w:val="both"/>
        <w:rPr>
          <w:rFonts w:ascii="Arial Narrow" w:hAnsi="Arial Narrow" w:cs="Arial"/>
          <w:b/>
          <w:sz w:val="20"/>
          <w:szCs w:val="20"/>
        </w:rPr>
      </w:pPr>
      <w:r w:rsidRPr="00D10434">
        <w:rPr>
          <w:rFonts w:ascii="Arial Narrow" w:hAnsi="Arial Narrow" w:cs="Arial"/>
          <w:b/>
          <w:sz w:val="20"/>
          <w:szCs w:val="20"/>
        </w:rPr>
        <w:t>Изисквания за работници, предпазни средства, пожарна и аварийна безопасност</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Забранено е да се допускат до работа лица, които не са навършили 18 години; не са преминали предварителен медицински преглед; не са правоспособни за изпълнение на съответната професия; нямат заповед за назначаване; не са инструктирани и обучени по ЗБУТ; не са запознати с инструкцията за ликвидиране на пожари и аварии; не са снабдени със специално работно облекло и предпазни средства; и не са преминали през нов инструктаж; които са в нетрезво състояние.</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Изпълнителят е длъжен да осигури на всички работещи подходящи и съобразени с естеството на работата лични предпазни средства.</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по време на ремонта изпълнителят е длъжен за спазва минималните изисквания за ЗБУТ. Той е отговорен пред възложителя за всяко неизпълнение или нарушение на тези изисквания, като подлежи на незабавна санкция при всяко констатирано нарушение.</w:t>
      </w:r>
    </w:p>
    <w:p w:rsidR="006D4A08" w:rsidRPr="00D10434" w:rsidRDefault="006D4A08" w:rsidP="00CF1AFF">
      <w:pPr>
        <w:spacing w:after="0" w:line="240" w:lineRule="auto"/>
        <w:jc w:val="both"/>
        <w:rPr>
          <w:rFonts w:ascii="Arial Narrow" w:hAnsi="Arial Narrow" w:cs="Arial"/>
          <w:sz w:val="20"/>
          <w:szCs w:val="20"/>
        </w:rPr>
      </w:pPr>
      <w:r w:rsidRPr="00D10434">
        <w:rPr>
          <w:rFonts w:ascii="Arial Narrow" w:hAnsi="Arial Narrow" w:cs="Arial"/>
          <w:sz w:val="20"/>
          <w:szCs w:val="20"/>
        </w:rPr>
        <w:t>Безопасността и здравето на всички работещи на строителната площадка е основно отговорност на изпълнителя, докато договорените работи не бъдат приключени и не преминат под контрола на възложителя.</w:t>
      </w:r>
    </w:p>
    <w:p w:rsidR="006D4A08" w:rsidRPr="00D10434" w:rsidRDefault="006D4A08" w:rsidP="00CF1AFF">
      <w:pPr>
        <w:spacing w:after="0" w:line="240" w:lineRule="auto"/>
        <w:rPr>
          <w:rFonts w:ascii="Arial Narrow" w:hAnsi="Arial Narrow" w:cs="Arial"/>
          <w:sz w:val="20"/>
          <w:szCs w:val="20"/>
        </w:rPr>
      </w:pPr>
    </w:p>
    <w:p w:rsidR="006D4A08" w:rsidRPr="00D10434" w:rsidRDefault="006D4A08" w:rsidP="00CF1AFF">
      <w:pPr>
        <w:spacing w:after="0" w:line="240" w:lineRule="auto"/>
        <w:rPr>
          <w:rFonts w:ascii="Arial Narrow" w:hAnsi="Arial Narrow" w:cs="Arial"/>
          <w:sz w:val="20"/>
          <w:szCs w:val="20"/>
        </w:rPr>
      </w:pPr>
    </w:p>
    <w:p w:rsidR="006D4A08" w:rsidRPr="00D10434" w:rsidRDefault="006D4A08" w:rsidP="00CF1AFF">
      <w:pPr>
        <w:spacing w:after="0" w:line="240" w:lineRule="auto"/>
        <w:rPr>
          <w:rFonts w:ascii="Arial Narrow" w:hAnsi="Arial Narrow" w:cs="Arial"/>
          <w:sz w:val="20"/>
          <w:szCs w:val="20"/>
        </w:rPr>
      </w:pPr>
    </w:p>
    <w:p w:rsidR="006D4A08" w:rsidRPr="00D10434" w:rsidRDefault="006D4A08" w:rsidP="00B03810">
      <w:pPr>
        <w:ind w:left="720"/>
        <w:rPr>
          <w:rStyle w:val="FontStyle17"/>
          <w:sz w:val="24"/>
          <w:szCs w:val="24"/>
        </w:rPr>
      </w:pPr>
      <w:r w:rsidRPr="00D10434">
        <w:rPr>
          <w:rStyle w:val="FontStyle17"/>
          <w:sz w:val="24"/>
          <w:szCs w:val="24"/>
        </w:rPr>
        <w:t>гр.София</w:t>
      </w:r>
      <w:r w:rsidRPr="00D10434">
        <w:rPr>
          <w:rStyle w:val="FontStyle17"/>
          <w:sz w:val="24"/>
          <w:szCs w:val="24"/>
        </w:rPr>
        <w:tab/>
      </w:r>
      <w:r w:rsidRPr="00D10434">
        <w:rPr>
          <w:rStyle w:val="FontStyle17"/>
          <w:sz w:val="24"/>
          <w:szCs w:val="24"/>
        </w:rPr>
        <w:tab/>
      </w:r>
      <w:r w:rsidRPr="00D10434">
        <w:rPr>
          <w:rStyle w:val="FontStyle17"/>
          <w:sz w:val="24"/>
          <w:szCs w:val="24"/>
        </w:rPr>
        <w:tab/>
      </w:r>
      <w:r w:rsidRPr="00D10434">
        <w:rPr>
          <w:rStyle w:val="FontStyle17"/>
          <w:sz w:val="24"/>
          <w:szCs w:val="24"/>
        </w:rPr>
        <w:tab/>
        <w:t>Участник:</w:t>
      </w:r>
    </w:p>
    <w:p w:rsidR="006D4A08" w:rsidRPr="00D10434" w:rsidRDefault="006D4A08" w:rsidP="00B03810">
      <w:pPr>
        <w:ind w:left="720"/>
        <w:rPr>
          <w:rStyle w:val="FontStyle17"/>
          <w:sz w:val="24"/>
          <w:szCs w:val="24"/>
        </w:rPr>
      </w:pPr>
      <w:r w:rsidRPr="00D10434">
        <w:rPr>
          <w:rStyle w:val="FontStyle17"/>
          <w:sz w:val="24"/>
          <w:szCs w:val="24"/>
        </w:rPr>
        <w:t>……….2016 г.</w:t>
      </w:r>
      <w:r w:rsidRPr="00D10434">
        <w:rPr>
          <w:rStyle w:val="FontStyle17"/>
          <w:sz w:val="24"/>
          <w:szCs w:val="24"/>
        </w:rPr>
        <w:tab/>
      </w:r>
      <w:r w:rsidRPr="00D10434">
        <w:rPr>
          <w:rStyle w:val="FontStyle17"/>
          <w:sz w:val="24"/>
          <w:szCs w:val="24"/>
        </w:rPr>
        <w:tab/>
      </w:r>
      <w:r w:rsidRPr="00D10434">
        <w:rPr>
          <w:rStyle w:val="FontStyle17"/>
          <w:sz w:val="24"/>
          <w:szCs w:val="24"/>
        </w:rPr>
        <w:tab/>
      </w:r>
      <w:r w:rsidRPr="00D10434">
        <w:rPr>
          <w:rStyle w:val="FontStyle17"/>
          <w:sz w:val="24"/>
          <w:szCs w:val="24"/>
        </w:rPr>
        <w:tab/>
      </w:r>
      <w:r w:rsidRPr="00D10434">
        <w:rPr>
          <w:rStyle w:val="FontStyle17"/>
          <w:sz w:val="24"/>
          <w:szCs w:val="24"/>
        </w:rPr>
        <w:tab/>
      </w:r>
      <w:r w:rsidRPr="00D10434">
        <w:rPr>
          <w:rStyle w:val="FontStyle17"/>
          <w:sz w:val="24"/>
          <w:szCs w:val="24"/>
        </w:rPr>
        <w:tab/>
        <w:t>подпис и печат</w:t>
      </w:r>
    </w:p>
    <w:sectPr w:rsidR="006D4A08" w:rsidRPr="00D10434" w:rsidSect="00821300">
      <w:footerReference w:type="default" r:id="rId8"/>
      <w:pgSz w:w="11906" w:h="16838"/>
      <w:pgMar w:top="851" w:right="566" w:bottom="851" w:left="1417" w:header="708" w:footer="2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A08" w:rsidRDefault="006D4A08" w:rsidP="00A918C7">
      <w:pPr>
        <w:spacing w:after="0" w:line="240" w:lineRule="auto"/>
      </w:pPr>
      <w:r>
        <w:separator/>
      </w:r>
    </w:p>
  </w:endnote>
  <w:endnote w:type="continuationSeparator" w:id="0">
    <w:p w:rsidR="006D4A08" w:rsidRDefault="006D4A08" w:rsidP="00A91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BlissPro-Bold">
    <w:panose1 w:val="00000000000000000000"/>
    <w:charset w:val="CC"/>
    <w:family w:val="auto"/>
    <w:notTrueType/>
    <w:pitch w:val="default"/>
    <w:sig w:usb0="00000201" w:usb1="00000000" w:usb2="00000000" w:usb3="00000000" w:csb0="00000004" w:csb1="00000000"/>
  </w:font>
  <w:font w:name="BlissPro">
    <w:panose1 w:val="00000000000000000000"/>
    <w:charset w:val="CC"/>
    <w:family w:val="auto"/>
    <w:notTrueType/>
    <w:pitch w:val="default"/>
    <w:sig w:usb0="00000201" w:usb1="00000000" w:usb2="00000000" w:usb3="00000000" w:csb0="00000004" w:csb1="00000000"/>
  </w:font>
  <w:font w:name="TT42DFo00">
    <w:panose1 w:val="00000000000000000000"/>
    <w:charset w:val="CC"/>
    <w:family w:val="auto"/>
    <w:notTrueType/>
    <w:pitch w:val="default"/>
    <w:sig w:usb0="00000201" w:usb1="00000000" w:usb2="00000000" w:usb3="00000000" w:csb0="00000004" w:csb1="00000000"/>
  </w:font>
  <w:font w:name="TT42E2o00">
    <w:panose1 w:val="00000000000000000000"/>
    <w:charset w:val="CC"/>
    <w:family w:val="auto"/>
    <w:notTrueType/>
    <w:pitch w:val="default"/>
    <w:sig w:usb0="00000201" w:usb1="00000000" w:usb2="00000000" w:usb3="00000000" w:csb0="00000004" w:csb1="00000000"/>
  </w:font>
  <w:font w:name="TT42DCo00">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08" w:rsidRPr="0062755D" w:rsidRDefault="006D4A08">
    <w:pPr>
      <w:pStyle w:val="Footer"/>
      <w:jc w:val="right"/>
      <w:rPr>
        <w:rFonts w:ascii="Arial Narrow" w:hAnsi="Arial Narrow"/>
        <w:sz w:val="20"/>
        <w:szCs w:val="20"/>
      </w:rPr>
    </w:pPr>
    <w:r w:rsidRPr="0062755D">
      <w:rPr>
        <w:rFonts w:ascii="Arial Narrow" w:hAnsi="Arial Narrow"/>
        <w:sz w:val="20"/>
        <w:szCs w:val="20"/>
      </w:rPr>
      <w:fldChar w:fldCharType="begin"/>
    </w:r>
    <w:r w:rsidRPr="0062755D">
      <w:rPr>
        <w:rFonts w:ascii="Arial Narrow" w:hAnsi="Arial Narrow"/>
        <w:sz w:val="20"/>
        <w:szCs w:val="20"/>
      </w:rPr>
      <w:instrText xml:space="preserve"> PAGE   \* MERGEFORMAT </w:instrText>
    </w:r>
    <w:r w:rsidRPr="0062755D">
      <w:rPr>
        <w:rFonts w:ascii="Arial Narrow" w:hAnsi="Arial Narrow"/>
        <w:sz w:val="20"/>
        <w:szCs w:val="20"/>
      </w:rPr>
      <w:fldChar w:fldCharType="separate"/>
    </w:r>
    <w:r w:rsidR="00D10434">
      <w:rPr>
        <w:rFonts w:ascii="Arial Narrow" w:hAnsi="Arial Narrow"/>
        <w:noProof/>
        <w:sz w:val="20"/>
        <w:szCs w:val="20"/>
      </w:rPr>
      <w:t>7</w:t>
    </w:r>
    <w:r w:rsidRPr="0062755D">
      <w:rPr>
        <w:rFonts w:ascii="Arial Narrow" w:hAnsi="Arial Narrow"/>
        <w:sz w:val="20"/>
        <w:szCs w:val="20"/>
      </w:rPr>
      <w:fldChar w:fldCharType="end"/>
    </w:r>
  </w:p>
  <w:p w:rsidR="006D4A08" w:rsidRDefault="006D4A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A08" w:rsidRDefault="006D4A08" w:rsidP="00A918C7">
      <w:pPr>
        <w:spacing w:after="0" w:line="240" w:lineRule="auto"/>
      </w:pPr>
      <w:r>
        <w:separator/>
      </w:r>
    </w:p>
  </w:footnote>
  <w:footnote w:type="continuationSeparator" w:id="0">
    <w:p w:rsidR="006D4A08" w:rsidRDefault="006D4A08" w:rsidP="00A918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83DEA"/>
    <w:multiLevelType w:val="multilevel"/>
    <w:tmpl w:val="DF58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F27657"/>
    <w:multiLevelType w:val="multilevel"/>
    <w:tmpl w:val="5706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400779"/>
    <w:multiLevelType w:val="multilevel"/>
    <w:tmpl w:val="99889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894053"/>
    <w:multiLevelType w:val="multilevel"/>
    <w:tmpl w:val="E37E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5336AD"/>
    <w:multiLevelType w:val="hybridMultilevel"/>
    <w:tmpl w:val="74D450DE"/>
    <w:lvl w:ilvl="0" w:tplc="E5DE2D58">
      <w:numFmt w:val="bullet"/>
      <w:lvlText w:val="•"/>
      <w:lvlJc w:val="left"/>
      <w:pPr>
        <w:ind w:left="1080" w:hanging="360"/>
      </w:pPr>
      <w:rPr>
        <w:rFonts w:ascii="Arial" w:eastAsia="Times New Roman" w:hAnsi="Arial" w:hint="default"/>
      </w:rPr>
    </w:lvl>
    <w:lvl w:ilvl="1" w:tplc="04020003" w:tentative="1">
      <w:start w:val="1"/>
      <w:numFmt w:val="bullet"/>
      <w:lvlText w:val="o"/>
      <w:lvlJc w:val="left"/>
      <w:pPr>
        <w:ind w:left="1800" w:hanging="360"/>
      </w:pPr>
      <w:rPr>
        <w:rFonts w:ascii="Courier New" w:hAnsi="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24947296"/>
    <w:multiLevelType w:val="multilevel"/>
    <w:tmpl w:val="4C442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A17432"/>
    <w:multiLevelType w:val="hybridMultilevel"/>
    <w:tmpl w:val="DBC8467A"/>
    <w:lvl w:ilvl="0" w:tplc="E5DE2D58">
      <w:numFmt w:val="bullet"/>
      <w:lvlText w:val="•"/>
      <w:lvlJc w:val="left"/>
      <w:pPr>
        <w:ind w:left="720" w:hanging="360"/>
      </w:pPr>
      <w:rPr>
        <w:rFonts w:ascii="Arial" w:eastAsia="Times New Roman" w:hAnsi="Aria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4F61C90"/>
    <w:multiLevelType w:val="hybridMultilevel"/>
    <w:tmpl w:val="C16CF58E"/>
    <w:lvl w:ilvl="0" w:tplc="0402000F">
      <w:start w:val="1"/>
      <w:numFmt w:val="decimal"/>
      <w:lvlText w:val="%1."/>
      <w:lvlJc w:val="left"/>
      <w:pPr>
        <w:tabs>
          <w:tab w:val="num" w:pos="360"/>
        </w:tabs>
        <w:ind w:left="360" w:hanging="360"/>
      </w:pPr>
      <w:rPr>
        <w:rFonts w:cs="Times New Roman" w:hint="default"/>
      </w:rPr>
    </w:lvl>
    <w:lvl w:ilvl="1" w:tplc="04020019" w:tentative="1">
      <w:start w:val="1"/>
      <w:numFmt w:val="lowerLetter"/>
      <w:lvlText w:val="%2."/>
      <w:lvlJc w:val="left"/>
      <w:pPr>
        <w:tabs>
          <w:tab w:val="num" w:pos="1080"/>
        </w:tabs>
        <w:ind w:left="1080" w:hanging="360"/>
      </w:pPr>
      <w:rPr>
        <w:rFonts w:cs="Times New Roman"/>
      </w:rPr>
    </w:lvl>
    <w:lvl w:ilvl="2" w:tplc="0402001B" w:tentative="1">
      <w:start w:val="1"/>
      <w:numFmt w:val="lowerRoman"/>
      <w:lvlText w:val="%3."/>
      <w:lvlJc w:val="right"/>
      <w:pPr>
        <w:tabs>
          <w:tab w:val="num" w:pos="1800"/>
        </w:tabs>
        <w:ind w:left="1800" w:hanging="180"/>
      </w:pPr>
      <w:rPr>
        <w:rFonts w:cs="Times New Roman"/>
      </w:rPr>
    </w:lvl>
    <w:lvl w:ilvl="3" w:tplc="0402000F" w:tentative="1">
      <w:start w:val="1"/>
      <w:numFmt w:val="decimal"/>
      <w:lvlText w:val="%4."/>
      <w:lvlJc w:val="left"/>
      <w:pPr>
        <w:tabs>
          <w:tab w:val="num" w:pos="2520"/>
        </w:tabs>
        <w:ind w:left="2520" w:hanging="360"/>
      </w:pPr>
      <w:rPr>
        <w:rFonts w:cs="Times New Roman"/>
      </w:rPr>
    </w:lvl>
    <w:lvl w:ilvl="4" w:tplc="04020019" w:tentative="1">
      <w:start w:val="1"/>
      <w:numFmt w:val="lowerLetter"/>
      <w:lvlText w:val="%5."/>
      <w:lvlJc w:val="left"/>
      <w:pPr>
        <w:tabs>
          <w:tab w:val="num" w:pos="3240"/>
        </w:tabs>
        <w:ind w:left="3240" w:hanging="360"/>
      </w:pPr>
      <w:rPr>
        <w:rFonts w:cs="Times New Roman"/>
      </w:rPr>
    </w:lvl>
    <w:lvl w:ilvl="5" w:tplc="0402001B" w:tentative="1">
      <w:start w:val="1"/>
      <w:numFmt w:val="lowerRoman"/>
      <w:lvlText w:val="%6."/>
      <w:lvlJc w:val="right"/>
      <w:pPr>
        <w:tabs>
          <w:tab w:val="num" w:pos="3960"/>
        </w:tabs>
        <w:ind w:left="3960" w:hanging="180"/>
      </w:pPr>
      <w:rPr>
        <w:rFonts w:cs="Times New Roman"/>
      </w:rPr>
    </w:lvl>
    <w:lvl w:ilvl="6" w:tplc="0402000F" w:tentative="1">
      <w:start w:val="1"/>
      <w:numFmt w:val="decimal"/>
      <w:lvlText w:val="%7."/>
      <w:lvlJc w:val="left"/>
      <w:pPr>
        <w:tabs>
          <w:tab w:val="num" w:pos="4680"/>
        </w:tabs>
        <w:ind w:left="4680" w:hanging="360"/>
      </w:pPr>
      <w:rPr>
        <w:rFonts w:cs="Times New Roman"/>
      </w:rPr>
    </w:lvl>
    <w:lvl w:ilvl="7" w:tplc="04020019" w:tentative="1">
      <w:start w:val="1"/>
      <w:numFmt w:val="lowerLetter"/>
      <w:lvlText w:val="%8."/>
      <w:lvlJc w:val="left"/>
      <w:pPr>
        <w:tabs>
          <w:tab w:val="num" w:pos="5400"/>
        </w:tabs>
        <w:ind w:left="5400" w:hanging="360"/>
      </w:pPr>
      <w:rPr>
        <w:rFonts w:cs="Times New Roman"/>
      </w:rPr>
    </w:lvl>
    <w:lvl w:ilvl="8" w:tplc="0402001B" w:tentative="1">
      <w:start w:val="1"/>
      <w:numFmt w:val="lowerRoman"/>
      <w:lvlText w:val="%9."/>
      <w:lvlJc w:val="right"/>
      <w:pPr>
        <w:tabs>
          <w:tab w:val="num" w:pos="6120"/>
        </w:tabs>
        <w:ind w:left="6120" w:hanging="180"/>
      </w:pPr>
      <w:rPr>
        <w:rFonts w:cs="Times New Roman"/>
      </w:rPr>
    </w:lvl>
  </w:abstractNum>
  <w:abstractNum w:abstractNumId="8">
    <w:nsid w:val="28CA7EE6"/>
    <w:multiLevelType w:val="multilevel"/>
    <w:tmpl w:val="1E26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546B21"/>
    <w:multiLevelType w:val="hybridMultilevel"/>
    <w:tmpl w:val="4F6073B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34EE39D2"/>
    <w:multiLevelType w:val="multilevel"/>
    <w:tmpl w:val="F72A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9E7F1D"/>
    <w:multiLevelType w:val="multilevel"/>
    <w:tmpl w:val="C1F2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8819C4"/>
    <w:multiLevelType w:val="hybridMultilevel"/>
    <w:tmpl w:val="65A28C0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4B525D7E"/>
    <w:multiLevelType w:val="multilevel"/>
    <w:tmpl w:val="EC2A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BE545C"/>
    <w:multiLevelType w:val="multilevel"/>
    <w:tmpl w:val="074E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9609A3"/>
    <w:multiLevelType w:val="hybridMultilevel"/>
    <w:tmpl w:val="7654DE50"/>
    <w:lvl w:ilvl="0" w:tplc="E5DE2D58">
      <w:numFmt w:val="bullet"/>
      <w:lvlText w:val="•"/>
      <w:lvlJc w:val="left"/>
      <w:pPr>
        <w:ind w:left="720" w:hanging="360"/>
      </w:pPr>
      <w:rPr>
        <w:rFonts w:ascii="Arial" w:eastAsia="Times New Roman" w:hAnsi="Aria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9D753D9"/>
    <w:multiLevelType w:val="multilevel"/>
    <w:tmpl w:val="F94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FC00B96"/>
    <w:multiLevelType w:val="multilevel"/>
    <w:tmpl w:val="4A52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4590858"/>
    <w:multiLevelType w:val="hybridMultilevel"/>
    <w:tmpl w:val="8B64E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65B65077"/>
    <w:multiLevelType w:val="multilevel"/>
    <w:tmpl w:val="6DDC1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C259FC"/>
    <w:multiLevelType w:val="hybridMultilevel"/>
    <w:tmpl w:val="B6D480F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6BB12BD6"/>
    <w:multiLevelType w:val="multilevel"/>
    <w:tmpl w:val="B422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8"/>
  </w:num>
  <w:num w:numId="4">
    <w:abstractNumId w:val="5"/>
  </w:num>
  <w:num w:numId="5">
    <w:abstractNumId w:val="1"/>
  </w:num>
  <w:num w:numId="6">
    <w:abstractNumId w:val="10"/>
  </w:num>
  <w:num w:numId="7">
    <w:abstractNumId w:val="14"/>
  </w:num>
  <w:num w:numId="8">
    <w:abstractNumId w:val="13"/>
  </w:num>
  <w:num w:numId="9">
    <w:abstractNumId w:val="19"/>
  </w:num>
  <w:num w:numId="10">
    <w:abstractNumId w:val="2"/>
  </w:num>
  <w:num w:numId="11">
    <w:abstractNumId w:val="0"/>
  </w:num>
  <w:num w:numId="12">
    <w:abstractNumId w:val="16"/>
  </w:num>
  <w:num w:numId="13">
    <w:abstractNumId w:val="21"/>
  </w:num>
  <w:num w:numId="14">
    <w:abstractNumId w:val="9"/>
  </w:num>
  <w:num w:numId="15">
    <w:abstractNumId w:val="7"/>
  </w:num>
  <w:num w:numId="16">
    <w:abstractNumId w:val="12"/>
  </w:num>
  <w:num w:numId="17">
    <w:abstractNumId w:val="18"/>
  </w:num>
  <w:num w:numId="18">
    <w:abstractNumId w:val="20"/>
  </w:num>
  <w:num w:numId="19">
    <w:abstractNumId w:val="6"/>
  </w:num>
  <w:num w:numId="20">
    <w:abstractNumId w:val="4"/>
  </w:num>
  <w:num w:numId="21">
    <w:abstractNumId w:val="15"/>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2F2B"/>
    <w:rsid w:val="000060C7"/>
    <w:rsid w:val="00061469"/>
    <w:rsid w:val="000E0FDA"/>
    <w:rsid w:val="00156DFB"/>
    <w:rsid w:val="001903D1"/>
    <w:rsid w:val="00191817"/>
    <w:rsid w:val="001D6E15"/>
    <w:rsid w:val="001F2BD8"/>
    <w:rsid w:val="00250D87"/>
    <w:rsid w:val="00277B83"/>
    <w:rsid w:val="00283D7E"/>
    <w:rsid w:val="002A1D50"/>
    <w:rsid w:val="002B1EC1"/>
    <w:rsid w:val="002F36D7"/>
    <w:rsid w:val="0033266C"/>
    <w:rsid w:val="003332B4"/>
    <w:rsid w:val="0034765F"/>
    <w:rsid w:val="003524E1"/>
    <w:rsid w:val="00360774"/>
    <w:rsid w:val="003D7AE8"/>
    <w:rsid w:val="00405EE4"/>
    <w:rsid w:val="00417FFD"/>
    <w:rsid w:val="004A22BE"/>
    <w:rsid w:val="004D589F"/>
    <w:rsid w:val="004F55E5"/>
    <w:rsid w:val="00537C59"/>
    <w:rsid w:val="005921C5"/>
    <w:rsid w:val="005B370D"/>
    <w:rsid w:val="005C06DB"/>
    <w:rsid w:val="006233CD"/>
    <w:rsid w:val="0062755D"/>
    <w:rsid w:val="00632F2B"/>
    <w:rsid w:val="00655D79"/>
    <w:rsid w:val="006847DD"/>
    <w:rsid w:val="006923EF"/>
    <w:rsid w:val="006C425F"/>
    <w:rsid w:val="006D4A08"/>
    <w:rsid w:val="007C4F5B"/>
    <w:rsid w:val="00821300"/>
    <w:rsid w:val="00843B58"/>
    <w:rsid w:val="008F6581"/>
    <w:rsid w:val="00904928"/>
    <w:rsid w:val="00950453"/>
    <w:rsid w:val="00971FF9"/>
    <w:rsid w:val="009A78FE"/>
    <w:rsid w:val="009C1885"/>
    <w:rsid w:val="009C4A37"/>
    <w:rsid w:val="009D0DBD"/>
    <w:rsid w:val="009D787F"/>
    <w:rsid w:val="009E6B70"/>
    <w:rsid w:val="009F5BC6"/>
    <w:rsid w:val="00A11D27"/>
    <w:rsid w:val="00A159D7"/>
    <w:rsid w:val="00A71520"/>
    <w:rsid w:val="00A77367"/>
    <w:rsid w:val="00A832D8"/>
    <w:rsid w:val="00A918C7"/>
    <w:rsid w:val="00B03810"/>
    <w:rsid w:val="00B21AB1"/>
    <w:rsid w:val="00B36707"/>
    <w:rsid w:val="00BC4CB4"/>
    <w:rsid w:val="00BC70F1"/>
    <w:rsid w:val="00C1729B"/>
    <w:rsid w:val="00C30AE5"/>
    <w:rsid w:val="00CD7D6B"/>
    <w:rsid w:val="00CF1AFF"/>
    <w:rsid w:val="00CF773C"/>
    <w:rsid w:val="00D10434"/>
    <w:rsid w:val="00D24A28"/>
    <w:rsid w:val="00DA6236"/>
    <w:rsid w:val="00DF622A"/>
    <w:rsid w:val="00E37528"/>
    <w:rsid w:val="00E76075"/>
    <w:rsid w:val="00EA70AC"/>
    <w:rsid w:val="00EE643F"/>
    <w:rsid w:val="00F30192"/>
    <w:rsid w:val="00FE754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4E1"/>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24E1"/>
    <w:rPr>
      <w:rFonts w:cs="Times New Roman"/>
      <w:color w:val="808080"/>
    </w:rPr>
  </w:style>
  <w:style w:type="paragraph" w:styleId="BalloonText">
    <w:name w:val="Balloon Text"/>
    <w:basedOn w:val="Normal"/>
    <w:link w:val="BalloonTextChar"/>
    <w:uiPriority w:val="99"/>
    <w:semiHidden/>
    <w:rsid w:val="00352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524E1"/>
    <w:rPr>
      <w:rFonts w:ascii="Tahoma" w:hAnsi="Tahoma" w:cs="Tahoma"/>
      <w:sz w:val="16"/>
      <w:szCs w:val="16"/>
    </w:rPr>
  </w:style>
  <w:style w:type="paragraph" w:styleId="ListParagraph">
    <w:name w:val="List Paragraph"/>
    <w:basedOn w:val="Normal"/>
    <w:uiPriority w:val="99"/>
    <w:qFormat/>
    <w:rsid w:val="00277B83"/>
    <w:pPr>
      <w:ind w:left="720"/>
      <w:contextualSpacing/>
    </w:pPr>
  </w:style>
  <w:style w:type="paragraph" w:styleId="Header">
    <w:name w:val="header"/>
    <w:basedOn w:val="Normal"/>
    <w:link w:val="HeaderChar"/>
    <w:uiPriority w:val="99"/>
    <w:rsid w:val="00E37528"/>
    <w:pPr>
      <w:tabs>
        <w:tab w:val="center" w:pos="4320"/>
        <w:tab w:val="right" w:pos="8640"/>
      </w:tabs>
      <w:spacing w:after="0" w:line="240" w:lineRule="auto"/>
    </w:pPr>
    <w:rPr>
      <w:rFonts w:ascii="Times New Roman" w:eastAsia="Times New Roman" w:hAnsi="Times New Roman"/>
      <w:sz w:val="24"/>
      <w:szCs w:val="24"/>
      <w:lang w:val="en-US"/>
    </w:rPr>
  </w:style>
  <w:style w:type="character" w:customStyle="1" w:styleId="HeaderChar">
    <w:name w:val="Header Char"/>
    <w:basedOn w:val="DefaultParagraphFont"/>
    <w:link w:val="Header"/>
    <w:uiPriority w:val="99"/>
    <w:locked/>
    <w:rsid w:val="00E37528"/>
    <w:rPr>
      <w:rFonts w:ascii="Times New Roman" w:hAnsi="Times New Roman" w:cs="Times New Roman"/>
      <w:sz w:val="24"/>
      <w:szCs w:val="24"/>
      <w:lang w:val="en-US"/>
    </w:rPr>
  </w:style>
  <w:style w:type="paragraph" w:customStyle="1" w:styleId="Style">
    <w:name w:val="Style"/>
    <w:uiPriority w:val="99"/>
    <w:rsid w:val="00E37528"/>
    <w:pPr>
      <w:widowControl w:val="0"/>
      <w:autoSpaceDE w:val="0"/>
      <w:autoSpaceDN w:val="0"/>
      <w:adjustRightInd w:val="0"/>
      <w:ind w:left="140" w:right="140" w:firstLine="840"/>
      <w:jc w:val="both"/>
    </w:pPr>
    <w:rPr>
      <w:rFonts w:ascii="Times New Roman" w:eastAsia="Times New Roman" w:hAnsi="Times New Roman"/>
      <w:sz w:val="24"/>
      <w:szCs w:val="24"/>
    </w:rPr>
  </w:style>
  <w:style w:type="table" w:styleId="TableGrid">
    <w:name w:val="Table Grid"/>
    <w:basedOn w:val="TableNormal"/>
    <w:uiPriority w:val="99"/>
    <w:rsid w:val="00DA623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918C7"/>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A918C7"/>
    <w:rPr>
      <w:rFonts w:cs="Times New Roman"/>
    </w:rPr>
  </w:style>
  <w:style w:type="character" w:customStyle="1" w:styleId="FontStyle17">
    <w:name w:val="Font Style17"/>
    <w:uiPriority w:val="99"/>
    <w:rsid w:val="00B03810"/>
    <w:rPr>
      <w:rFonts w:ascii="Times New Roman" w:hAnsi="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734848">
      <w:marLeft w:val="0"/>
      <w:marRight w:val="0"/>
      <w:marTop w:val="0"/>
      <w:marBottom w:val="0"/>
      <w:divBdr>
        <w:top w:val="none" w:sz="0" w:space="0" w:color="auto"/>
        <w:left w:val="none" w:sz="0" w:space="0" w:color="auto"/>
        <w:bottom w:val="none" w:sz="0" w:space="0" w:color="auto"/>
        <w:right w:val="none" w:sz="0" w:space="0" w:color="auto"/>
      </w:divBdr>
      <w:divsChild>
        <w:div w:id="213734869">
          <w:marLeft w:val="0"/>
          <w:marRight w:val="0"/>
          <w:marTop w:val="0"/>
          <w:marBottom w:val="0"/>
          <w:divBdr>
            <w:top w:val="none" w:sz="0" w:space="0" w:color="auto"/>
            <w:left w:val="none" w:sz="0" w:space="0" w:color="auto"/>
            <w:bottom w:val="none" w:sz="0" w:space="0" w:color="auto"/>
            <w:right w:val="none" w:sz="0" w:space="0" w:color="auto"/>
          </w:divBdr>
          <w:divsChild>
            <w:div w:id="213734858">
              <w:marLeft w:val="0"/>
              <w:marRight w:val="0"/>
              <w:marTop w:val="0"/>
              <w:marBottom w:val="0"/>
              <w:divBdr>
                <w:top w:val="none" w:sz="0" w:space="0" w:color="auto"/>
                <w:left w:val="none" w:sz="0" w:space="0" w:color="auto"/>
                <w:bottom w:val="none" w:sz="0" w:space="0" w:color="auto"/>
                <w:right w:val="none" w:sz="0" w:space="0" w:color="auto"/>
              </w:divBdr>
              <w:divsChild>
                <w:div w:id="213734845">
                  <w:marLeft w:val="0"/>
                  <w:marRight w:val="0"/>
                  <w:marTop w:val="0"/>
                  <w:marBottom w:val="0"/>
                  <w:divBdr>
                    <w:top w:val="none" w:sz="0" w:space="0" w:color="auto"/>
                    <w:left w:val="none" w:sz="0" w:space="0" w:color="auto"/>
                    <w:bottom w:val="none" w:sz="0" w:space="0" w:color="auto"/>
                    <w:right w:val="none" w:sz="0" w:space="0" w:color="auto"/>
                  </w:divBdr>
                  <w:divsChild>
                    <w:div w:id="213734839">
                      <w:marLeft w:val="0"/>
                      <w:marRight w:val="0"/>
                      <w:marTop w:val="0"/>
                      <w:marBottom w:val="0"/>
                      <w:divBdr>
                        <w:top w:val="none" w:sz="0" w:space="0" w:color="auto"/>
                        <w:left w:val="none" w:sz="0" w:space="0" w:color="auto"/>
                        <w:bottom w:val="none" w:sz="0" w:space="0" w:color="auto"/>
                        <w:right w:val="none" w:sz="0" w:space="0" w:color="auto"/>
                      </w:divBdr>
                      <w:divsChild>
                        <w:div w:id="213734829">
                          <w:marLeft w:val="0"/>
                          <w:marRight w:val="0"/>
                          <w:marTop w:val="0"/>
                          <w:marBottom w:val="0"/>
                          <w:divBdr>
                            <w:top w:val="none" w:sz="0" w:space="0" w:color="auto"/>
                            <w:left w:val="none" w:sz="0" w:space="0" w:color="auto"/>
                            <w:bottom w:val="none" w:sz="0" w:space="0" w:color="auto"/>
                            <w:right w:val="none" w:sz="0" w:space="0" w:color="auto"/>
                          </w:divBdr>
                        </w:div>
                        <w:div w:id="213734838">
                          <w:marLeft w:val="0"/>
                          <w:marRight w:val="0"/>
                          <w:marTop w:val="0"/>
                          <w:marBottom w:val="0"/>
                          <w:divBdr>
                            <w:top w:val="none" w:sz="0" w:space="0" w:color="auto"/>
                            <w:left w:val="none" w:sz="0" w:space="0" w:color="auto"/>
                            <w:bottom w:val="none" w:sz="0" w:space="0" w:color="auto"/>
                            <w:right w:val="none" w:sz="0" w:space="0" w:color="auto"/>
                          </w:divBdr>
                        </w:div>
                      </w:divsChild>
                    </w:div>
                    <w:div w:id="213734861">
                      <w:marLeft w:val="0"/>
                      <w:marRight w:val="0"/>
                      <w:marTop w:val="0"/>
                      <w:marBottom w:val="0"/>
                      <w:divBdr>
                        <w:top w:val="none" w:sz="0" w:space="0" w:color="auto"/>
                        <w:left w:val="none" w:sz="0" w:space="0" w:color="auto"/>
                        <w:bottom w:val="none" w:sz="0" w:space="0" w:color="auto"/>
                        <w:right w:val="none" w:sz="0" w:space="0" w:color="auto"/>
                      </w:divBdr>
                      <w:divsChild>
                        <w:div w:id="213734840">
                          <w:marLeft w:val="0"/>
                          <w:marRight w:val="0"/>
                          <w:marTop w:val="0"/>
                          <w:marBottom w:val="0"/>
                          <w:divBdr>
                            <w:top w:val="none" w:sz="0" w:space="0" w:color="auto"/>
                            <w:left w:val="none" w:sz="0" w:space="0" w:color="auto"/>
                            <w:bottom w:val="none" w:sz="0" w:space="0" w:color="auto"/>
                            <w:right w:val="none" w:sz="0" w:space="0" w:color="auto"/>
                          </w:divBdr>
                          <w:divsChild>
                            <w:div w:id="213734843">
                              <w:marLeft w:val="0"/>
                              <w:marRight w:val="0"/>
                              <w:marTop w:val="0"/>
                              <w:marBottom w:val="0"/>
                              <w:divBdr>
                                <w:top w:val="none" w:sz="0" w:space="0" w:color="auto"/>
                                <w:left w:val="none" w:sz="0" w:space="0" w:color="auto"/>
                                <w:bottom w:val="none" w:sz="0" w:space="0" w:color="auto"/>
                                <w:right w:val="none" w:sz="0" w:space="0" w:color="auto"/>
                              </w:divBdr>
                              <w:divsChild>
                                <w:div w:id="213734828">
                                  <w:marLeft w:val="0"/>
                                  <w:marRight w:val="0"/>
                                  <w:marTop w:val="0"/>
                                  <w:marBottom w:val="0"/>
                                  <w:divBdr>
                                    <w:top w:val="none" w:sz="0" w:space="0" w:color="auto"/>
                                    <w:left w:val="none" w:sz="0" w:space="0" w:color="auto"/>
                                    <w:bottom w:val="none" w:sz="0" w:space="0" w:color="auto"/>
                                    <w:right w:val="none" w:sz="0" w:space="0" w:color="auto"/>
                                  </w:divBdr>
                                </w:div>
                                <w:div w:id="213734837">
                                  <w:marLeft w:val="0"/>
                                  <w:marRight w:val="0"/>
                                  <w:marTop w:val="0"/>
                                  <w:marBottom w:val="0"/>
                                  <w:divBdr>
                                    <w:top w:val="none" w:sz="0" w:space="0" w:color="auto"/>
                                    <w:left w:val="none" w:sz="0" w:space="0" w:color="auto"/>
                                    <w:bottom w:val="none" w:sz="0" w:space="0" w:color="auto"/>
                                    <w:right w:val="none" w:sz="0" w:space="0" w:color="auto"/>
                                  </w:divBdr>
                                </w:div>
                                <w:div w:id="213734842">
                                  <w:marLeft w:val="0"/>
                                  <w:marRight w:val="0"/>
                                  <w:marTop w:val="0"/>
                                  <w:marBottom w:val="0"/>
                                  <w:divBdr>
                                    <w:top w:val="none" w:sz="0" w:space="0" w:color="auto"/>
                                    <w:left w:val="none" w:sz="0" w:space="0" w:color="auto"/>
                                    <w:bottom w:val="none" w:sz="0" w:space="0" w:color="auto"/>
                                    <w:right w:val="none" w:sz="0" w:space="0" w:color="auto"/>
                                  </w:divBdr>
                                </w:div>
                                <w:div w:id="213734844">
                                  <w:marLeft w:val="0"/>
                                  <w:marRight w:val="0"/>
                                  <w:marTop w:val="0"/>
                                  <w:marBottom w:val="0"/>
                                  <w:divBdr>
                                    <w:top w:val="none" w:sz="0" w:space="0" w:color="auto"/>
                                    <w:left w:val="none" w:sz="0" w:space="0" w:color="auto"/>
                                    <w:bottom w:val="none" w:sz="0" w:space="0" w:color="auto"/>
                                    <w:right w:val="none" w:sz="0" w:space="0" w:color="auto"/>
                                  </w:divBdr>
                                </w:div>
                                <w:div w:id="213734847">
                                  <w:marLeft w:val="0"/>
                                  <w:marRight w:val="0"/>
                                  <w:marTop w:val="0"/>
                                  <w:marBottom w:val="0"/>
                                  <w:divBdr>
                                    <w:top w:val="none" w:sz="0" w:space="0" w:color="auto"/>
                                    <w:left w:val="none" w:sz="0" w:space="0" w:color="auto"/>
                                    <w:bottom w:val="none" w:sz="0" w:space="0" w:color="auto"/>
                                    <w:right w:val="none" w:sz="0" w:space="0" w:color="auto"/>
                                  </w:divBdr>
                                </w:div>
                                <w:div w:id="213734857">
                                  <w:marLeft w:val="0"/>
                                  <w:marRight w:val="0"/>
                                  <w:marTop w:val="0"/>
                                  <w:marBottom w:val="0"/>
                                  <w:divBdr>
                                    <w:top w:val="none" w:sz="0" w:space="0" w:color="auto"/>
                                    <w:left w:val="none" w:sz="0" w:space="0" w:color="auto"/>
                                    <w:bottom w:val="none" w:sz="0" w:space="0" w:color="auto"/>
                                    <w:right w:val="none" w:sz="0" w:space="0" w:color="auto"/>
                                  </w:divBdr>
                                </w:div>
                                <w:div w:id="213734862">
                                  <w:marLeft w:val="0"/>
                                  <w:marRight w:val="0"/>
                                  <w:marTop w:val="0"/>
                                  <w:marBottom w:val="0"/>
                                  <w:divBdr>
                                    <w:top w:val="none" w:sz="0" w:space="0" w:color="auto"/>
                                    <w:left w:val="none" w:sz="0" w:space="0" w:color="auto"/>
                                    <w:bottom w:val="none" w:sz="0" w:space="0" w:color="auto"/>
                                    <w:right w:val="none" w:sz="0" w:space="0" w:color="auto"/>
                                  </w:divBdr>
                                </w:div>
                                <w:div w:id="21373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34865">
      <w:marLeft w:val="0"/>
      <w:marRight w:val="0"/>
      <w:marTop w:val="0"/>
      <w:marBottom w:val="0"/>
      <w:divBdr>
        <w:top w:val="none" w:sz="0" w:space="0" w:color="auto"/>
        <w:left w:val="none" w:sz="0" w:space="0" w:color="auto"/>
        <w:bottom w:val="none" w:sz="0" w:space="0" w:color="auto"/>
        <w:right w:val="none" w:sz="0" w:space="0" w:color="auto"/>
      </w:divBdr>
      <w:divsChild>
        <w:div w:id="213734864">
          <w:marLeft w:val="0"/>
          <w:marRight w:val="0"/>
          <w:marTop w:val="0"/>
          <w:marBottom w:val="0"/>
          <w:divBdr>
            <w:top w:val="none" w:sz="0" w:space="0" w:color="auto"/>
            <w:left w:val="none" w:sz="0" w:space="0" w:color="auto"/>
            <w:bottom w:val="none" w:sz="0" w:space="0" w:color="auto"/>
            <w:right w:val="none" w:sz="0" w:space="0" w:color="auto"/>
          </w:divBdr>
          <w:divsChild>
            <w:div w:id="213734868">
              <w:marLeft w:val="0"/>
              <w:marRight w:val="0"/>
              <w:marTop w:val="0"/>
              <w:marBottom w:val="0"/>
              <w:divBdr>
                <w:top w:val="none" w:sz="0" w:space="0" w:color="auto"/>
                <w:left w:val="none" w:sz="0" w:space="0" w:color="auto"/>
                <w:bottom w:val="none" w:sz="0" w:space="0" w:color="auto"/>
                <w:right w:val="none" w:sz="0" w:space="0" w:color="auto"/>
              </w:divBdr>
              <w:divsChild>
                <w:div w:id="213734849">
                  <w:marLeft w:val="0"/>
                  <w:marRight w:val="0"/>
                  <w:marTop w:val="0"/>
                  <w:marBottom w:val="0"/>
                  <w:divBdr>
                    <w:top w:val="none" w:sz="0" w:space="0" w:color="auto"/>
                    <w:left w:val="none" w:sz="0" w:space="0" w:color="auto"/>
                    <w:bottom w:val="none" w:sz="0" w:space="0" w:color="auto"/>
                    <w:right w:val="none" w:sz="0" w:space="0" w:color="auto"/>
                  </w:divBdr>
                  <w:divsChild>
                    <w:div w:id="213734846">
                      <w:marLeft w:val="0"/>
                      <w:marRight w:val="0"/>
                      <w:marTop w:val="0"/>
                      <w:marBottom w:val="0"/>
                      <w:divBdr>
                        <w:top w:val="none" w:sz="0" w:space="0" w:color="auto"/>
                        <w:left w:val="none" w:sz="0" w:space="0" w:color="auto"/>
                        <w:bottom w:val="none" w:sz="0" w:space="0" w:color="auto"/>
                        <w:right w:val="none" w:sz="0" w:space="0" w:color="auto"/>
                      </w:divBdr>
                      <w:divsChild>
                        <w:div w:id="213734852">
                          <w:marLeft w:val="0"/>
                          <w:marRight w:val="0"/>
                          <w:marTop w:val="0"/>
                          <w:marBottom w:val="0"/>
                          <w:divBdr>
                            <w:top w:val="none" w:sz="0" w:space="0" w:color="auto"/>
                            <w:left w:val="none" w:sz="0" w:space="0" w:color="auto"/>
                            <w:bottom w:val="none" w:sz="0" w:space="0" w:color="auto"/>
                            <w:right w:val="none" w:sz="0" w:space="0" w:color="auto"/>
                          </w:divBdr>
                          <w:divsChild>
                            <w:div w:id="213734859">
                              <w:marLeft w:val="0"/>
                              <w:marRight w:val="0"/>
                              <w:marTop w:val="0"/>
                              <w:marBottom w:val="0"/>
                              <w:divBdr>
                                <w:top w:val="none" w:sz="0" w:space="0" w:color="auto"/>
                                <w:left w:val="none" w:sz="0" w:space="0" w:color="auto"/>
                                <w:bottom w:val="none" w:sz="0" w:space="0" w:color="auto"/>
                                <w:right w:val="none" w:sz="0" w:space="0" w:color="auto"/>
                              </w:divBdr>
                              <w:divsChild>
                                <w:div w:id="213734831">
                                  <w:marLeft w:val="0"/>
                                  <w:marRight w:val="0"/>
                                  <w:marTop w:val="0"/>
                                  <w:marBottom w:val="0"/>
                                  <w:divBdr>
                                    <w:top w:val="none" w:sz="0" w:space="0" w:color="auto"/>
                                    <w:left w:val="none" w:sz="0" w:space="0" w:color="auto"/>
                                    <w:bottom w:val="none" w:sz="0" w:space="0" w:color="auto"/>
                                    <w:right w:val="none" w:sz="0" w:space="0" w:color="auto"/>
                                  </w:divBdr>
                                </w:div>
                                <w:div w:id="213734833">
                                  <w:marLeft w:val="0"/>
                                  <w:marRight w:val="0"/>
                                  <w:marTop w:val="0"/>
                                  <w:marBottom w:val="0"/>
                                  <w:divBdr>
                                    <w:top w:val="none" w:sz="0" w:space="0" w:color="auto"/>
                                    <w:left w:val="none" w:sz="0" w:space="0" w:color="auto"/>
                                    <w:bottom w:val="none" w:sz="0" w:space="0" w:color="auto"/>
                                    <w:right w:val="none" w:sz="0" w:space="0" w:color="auto"/>
                                  </w:divBdr>
                                </w:div>
                                <w:div w:id="213734834">
                                  <w:marLeft w:val="0"/>
                                  <w:marRight w:val="0"/>
                                  <w:marTop w:val="0"/>
                                  <w:marBottom w:val="0"/>
                                  <w:divBdr>
                                    <w:top w:val="none" w:sz="0" w:space="0" w:color="auto"/>
                                    <w:left w:val="none" w:sz="0" w:space="0" w:color="auto"/>
                                    <w:bottom w:val="none" w:sz="0" w:space="0" w:color="auto"/>
                                    <w:right w:val="none" w:sz="0" w:space="0" w:color="auto"/>
                                  </w:divBdr>
                                </w:div>
                                <w:div w:id="213734851">
                                  <w:marLeft w:val="0"/>
                                  <w:marRight w:val="0"/>
                                  <w:marTop w:val="0"/>
                                  <w:marBottom w:val="0"/>
                                  <w:divBdr>
                                    <w:top w:val="none" w:sz="0" w:space="0" w:color="auto"/>
                                    <w:left w:val="none" w:sz="0" w:space="0" w:color="auto"/>
                                    <w:bottom w:val="none" w:sz="0" w:space="0" w:color="auto"/>
                                    <w:right w:val="none" w:sz="0" w:space="0" w:color="auto"/>
                                  </w:divBdr>
                                </w:div>
                                <w:div w:id="213734854">
                                  <w:marLeft w:val="0"/>
                                  <w:marRight w:val="0"/>
                                  <w:marTop w:val="0"/>
                                  <w:marBottom w:val="0"/>
                                  <w:divBdr>
                                    <w:top w:val="none" w:sz="0" w:space="0" w:color="auto"/>
                                    <w:left w:val="none" w:sz="0" w:space="0" w:color="auto"/>
                                    <w:bottom w:val="none" w:sz="0" w:space="0" w:color="auto"/>
                                    <w:right w:val="none" w:sz="0" w:space="0" w:color="auto"/>
                                  </w:divBdr>
                                </w:div>
                                <w:div w:id="213734855">
                                  <w:marLeft w:val="0"/>
                                  <w:marRight w:val="0"/>
                                  <w:marTop w:val="0"/>
                                  <w:marBottom w:val="0"/>
                                  <w:divBdr>
                                    <w:top w:val="none" w:sz="0" w:space="0" w:color="auto"/>
                                    <w:left w:val="none" w:sz="0" w:space="0" w:color="auto"/>
                                    <w:bottom w:val="none" w:sz="0" w:space="0" w:color="auto"/>
                                    <w:right w:val="none" w:sz="0" w:space="0" w:color="auto"/>
                                  </w:divBdr>
                                </w:div>
                                <w:div w:id="213734856">
                                  <w:marLeft w:val="0"/>
                                  <w:marRight w:val="0"/>
                                  <w:marTop w:val="0"/>
                                  <w:marBottom w:val="0"/>
                                  <w:divBdr>
                                    <w:top w:val="none" w:sz="0" w:space="0" w:color="auto"/>
                                    <w:left w:val="none" w:sz="0" w:space="0" w:color="auto"/>
                                    <w:bottom w:val="none" w:sz="0" w:space="0" w:color="auto"/>
                                    <w:right w:val="none" w:sz="0" w:space="0" w:color="auto"/>
                                  </w:divBdr>
                                </w:div>
                                <w:div w:id="21373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34850">
                      <w:marLeft w:val="0"/>
                      <w:marRight w:val="0"/>
                      <w:marTop w:val="0"/>
                      <w:marBottom w:val="0"/>
                      <w:divBdr>
                        <w:top w:val="none" w:sz="0" w:space="0" w:color="auto"/>
                        <w:left w:val="none" w:sz="0" w:space="0" w:color="auto"/>
                        <w:bottom w:val="none" w:sz="0" w:space="0" w:color="auto"/>
                        <w:right w:val="none" w:sz="0" w:space="0" w:color="auto"/>
                      </w:divBdr>
                      <w:divsChild>
                        <w:div w:id="21373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4870">
      <w:marLeft w:val="0"/>
      <w:marRight w:val="0"/>
      <w:marTop w:val="0"/>
      <w:marBottom w:val="0"/>
      <w:divBdr>
        <w:top w:val="none" w:sz="0" w:space="0" w:color="auto"/>
        <w:left w:val="none" w:sz="0" w:space="0" w:color="auto"/>
        <w:bottom w:val="none" w:sz="0" w:space="0" w:color="auto"/>
        <w:right w:val="none" w:sz="0" w:space="0" w:color="auto"/>
      </w:divBdr>
      <w:divsChild>
        <w:div w:id="213734863">
          <w:marLeft w:val="0"/>
          <w:marRight w:val="0"/>
          <w:marTop w:val="0"/>
          <w:marBottom w:val="0"/>
          <w:divBdr>
            <w:top w:val="none" w:sz="0" w:space="0" w:color="auto"/>
            <w:left w:val="none" w:sz="0" w:space="0" w:color="auto"/>
            <w:bottom w:val="none" w:sz="0" w:space="0" w:color="auto"/>
            <w:right w:val="none" w:sz="0" w:space="0" w:color="auto"/>
          </w:divBdr>
          <w:divsChild>
            <w:div w:id="213734835">
              <w:marLeft w:val="0"/>
              <w:marRight w:val="0"/>
              <w:marTop w:val="0"/>
              <w:marBottom w:val="0"/>
              <w:divBdr>
                <w:top w:val="none" w:sz="0" w:space="0" w:color="auto"/>
                <w:left w:val="none" w:sz="0" w:space="0" w:color="auto"/>
                <w:bottom w:val="none" w:sz="0" w:space="0" w:color="auto"/>
                <w:right w:val="none" w:sz="0" w:space="0" w:color="auto"/>
              </w:divBdr>
              <w:divsChild>
                <w:div w:id="213734860">
                  <w:marLeft w:val="0"/>
                  <w:marRight w:val="0"/>
                  <w:marTop w:val="0"/>
                  <w:marBottom w:val="0"/>
                  <w:divBdr>
                    <w:top w:val="none" w:sz="0" w:space="0" w:color="auto"/>
                    <w:left w:val="none" w:sz="0" w:space="0" w:color="auto"/>
                    <w:bottom w:val="none" w:sz="0" w:space="0" w:color="auto"/>
                    <w:right w:val="none" w:sz="0" w:space="0" w:color="auto"/>
                  </w:divBdr>
                  <w:divsChild>
                    <w:div w:id="213734830">
                      <w:marLeft w:val="0"/>
                      <w:marRight w:val="0"/>
                      <w:marTop w:val="0"/>
                      <w:marBottom w:val="0"/>
                      <w:divBdr>
                        <w:top w:val="none" w:sz="0" w:space="0" w:color="auto"/>
                        <w:left w:val="none" w:sz="0" w:space="0" w:color="auto"/>
                        <w:bottom w:val="none" w:sz="0" w:space="0" w:color="auto"/>
                        <w:right w:val="none" w:sz="0" w:space="0" w:color="auto"/>
                      </w:divBdr>
                      <w:divsChild>
                        <w:div w:id="213734841">
                          <w:marLeft w:val="0"/>
                          <w:marRight w:val="0"/>
                          <w:marTop w:val="0"/>
                          <w:marBottom w:val="0"/>
                          <w:divBdr>
                            <w:top w:val="none" w:sz="0" w:space="0" w:color="auto"/>
                            <w:left w:val="none" w:sz="0" w:space="0" w:color="auto"/>
                            <w:bottom w:val="none" w:sz="0" w:space="0" w:color="auto"/>
                            <w:right w:val="none" w:sz="0" w:space="0" w:color="auto"/>
                          </w:divBdr>
                          <w:divsChild>
                            <w:div w:id="213734836">
                              <w:marLeft w:val="0"/>
                              <w:marRight w:val="0"/>
                              <w:marTop w:val="0"/>
                              <w:marBottom w:val="0"/>
                              <w:divBdr>
                                <w:top w:val="none" w:sz="0" w:space="0" w:color="auto"/>
                                <w:left w:val="none" w:sz="0" w:space="0" w:color="auto"/>
                                <w:bottom w:val="none" w:sz="0" w:space="0" w:color="auto"/>
                                <w:right w:val="none" w:sz="0" w:space="0" w:color="auto"/>
                              </w:divBdr>
                            </w:div>
                            <w:div w:id="21373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3880</Words>
  <Characters>22118</Characters>
  <Application>Microsoft Office Word</Application>
  <DocSecurity>0</DocSecurity>
  <Lines>184</Lines>
  <Paragraphs>51</Paragraphs>
  <ScaleCrop>false</ScaleCrop>
  <Company>NSA</Company>
  <LinksUpToDate>false</LinksUpToDate>
  <CharactersWithSpaces>25947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MALINA</cp:lastModifiedBy>
  <cp:revision>19</cp:revision>
  <dcterms:created xsi:type="dcterms:W3CDTF">2016-02-05T15:38:00Z</dcterms:created>
  <dcterms:modified xsi:type="dcterms:W3CDTF">2016-02-09T10:04:00Z</dcterms:modified>
</cp:coreProperties>
</file>